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黑体" w:hAnsi="Calibri" w:eastAsia="黑体"/>
          <w:sz w:val="44"/>
          <w:szCs w:val="36"/>
        </w:rPr>
      </w:pPr>
      <w:r>
        <w:rPr>
          <w:rFonts w:hint="eastAsia" w:ascii="宋体" w:hAnsi="宋体" w:cs="宋体"/>
          <w:b/>
          <w:bCs/>
          <w:sz w:val="44"/>
          <w:szCs w:val="36"/>
          <w:lang w:eastAsia="zh-CN"/>
        </w:rPr>
        <w:t>泰和县人民检察院</w:t>
      </w:r>
      <w:r>
        <w:rPr>
          <w:rFonts w:hint="eastAsia" w:ascii="宋体" w:hAnsi="宋体" w:cs="宋体"/>
          <w:b/>
          <w:bCs/>
          <w:sz w:val="44"/>
          <w:szCs w:val="36"/>
        </w:rPr>
        <w:t>2020年度部门决算</w:t>
      </w:r>
    </w:p>
    <w:p>
      <w:pPr>
        <w:spacing w:line="600" w:lineRule="exact"/>
        <w:jc w:val="center"/>
        <w:rPr>
          <w:rFonts w:ascii="宋体" w:hAnsi="宋体" w:cs="宋体"/>
          <w:b/>
          <w:bCs/>
          <w:sz w:val="40"/>
          <w:szCs w:val="36"/>
        </w:rPr>
      </w:pPr>
      <w:r>
        <w:rPr>
          <w:rFonts w:hint="eastAsia" w:ascii="宋体" w:hAnsi="宋体" w:cs="宋体"/>
          <w:b/>
          <w:bCs/>
          <w:sz w:val="40"/>
          <w:szCs w:val="36"/>
        </w:rPr>
        <w:t>目    录</w:t>
      </w:r>
    </w:p>
    <w:p>
      <w:pPr>
        <w:widowControl/>
        <w:spacing w:line="600" w:lineRule="exact"/>
        <w:ind w:firstLine="640"/>
        <w:jc w:val="left"/>
        <w:rPr>
          <w:rFonts w:ascii="仿宋_GB2312" w:hAnsi="Calibri" w:eastAsia="仿宋_GB2312"/>
          <w:sz w:val="32"/>
          <w:szCs w:val="30"/>
        </w:rPr>
      </w:pPr>
    </w:p>
    <w:p>
      <w:pPr>
        <w:widowControl/>
        <w:spacing w:line="600" w:lineRule="exact"/>
        <w:ind w:firstLine="640"/>
        <w:jc w:val="left"/>
        <w:rPr>
          <w:rFonts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lang w:eastAsia="zh-CN"/>
        </w:rPr>
        <w:t>泰和县人民检察院概况</w:t>
      </w:r>
    </w:p>
    <w:p>
      <w:pPr>
        <w:widowControl/>
        <w:spacing w:line="600" w:lineRule="exact"/>
        <w:ind w:firstLine="640"/>
        <w:jc w:val="left"/>
        <w:rPr>
          <w:rFonts w:ascii="仿宋" w:hAnsi="仿宋" w:eastAsia="仿宋"/>
          <w:sz w:val="32"/>
          <w:szCs w:val="30"/>
        </w:rPr>
      </w:pPr>
      <w:r>
        <w:rPr>
          <w:rFonts w:hint="eastAsia" w:ascii="仿宋_GB2312" w:hAnsi="Calibri"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ascii="黑体" w:hAnsi="黑体" w:eastAsia="黑体"/>
          <w:sz w:val="32"/>
          <w:szCs w:val="32"/>
        </w:rPr>
      </w:pPr>
      <w:r>
        <w:rPr>
          <w:rFonts w:hint="eastAsia" w:ascii="黑体" w:hAnsi="黑体" w:eastAsia="黑体"/>
          <w:sz w:val="32"/>
          <w:szCs w:val="32"/>
        </w:rPr>
        <w:t>第二部分  2020年度部门决算表</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表</w:t>
      </w:r>
    </w:p>
    <w:p>
      <w:pPr>
        <w:widowControl/>
        <w:numPr>
          <w:ilvl w:val="0"/>
          <w:numId w:val="1"/>
        </w:numPr>
        <w:spacing w:line="600" w:lineRule="exact"/>
        <w:jc w:val="left"/>
        <w:rPr>
          <w:rFonts w:ascii="仿宋" w:hAnsi="仿宋" w:eastAsia="仿宋" w:cs="宋体"/>
          <w:kern w:val="0"/>
          <w:sz w:val="32"/>
          <w:szCs w:val="32"/>
        </w:rPr>
      </w:pPr>
      <w:r>
        <w:rPr>
          <w:rFonts w:hint="eastAsia" w:ascii="仿宋" w:hAnsi="仿宋" w:eastAsia="仿宋" w:cs="宋体"/>
          <w:kern w:val="0"/>
          <w:sz w:val="32"/>
          <w:szCs w:val="32"/>
        </w:rPr>
        <w:t>政府性基金预算财政拨款收入支出决算表</w:t>
      </w:r>
    </w:p>
    <w:p>
      <w:pPr>
        <w:widowControl/>
        <w:numPr>
          <w:ilvl w:val="0"/>
          <w:numId w:val="1"/>
        </w:numPr>
        <w:spacing w:line="600" w:lineRule="exact"/>
        <w:jc w:val="left"/>
        <w:rPr>
          <w:rFonts w:ascii="仿宋" w:hAnsi="仿宋" w:eastAsia="仿宋" w:cs="宋体"/>
          <w:kern w:val="0"/>
          <w:sz w:val="32"/>
          <w:szCs w:val="32"/>
        </w:rPr>
      </w:pPr>
      <w:r>
        <w:rPr>
          <w:rFonts w:hint="eastAsia" w:ascii="仿宋" w:hAnsi="仿宋" w:eastAsia="仿宋" w:cs="宋体"/>
          <w:kern w:val="0"/>
          <w:sz w:val="32"/>
          <w:szCs w:val="32"/>
        </w:rPr>
        <w:t>国有资本经营预算财政拨款支出决算表</w:t>
      </w:r>
    </w:p>
    <w:p>
      <w:pPr>
        <w:widowControl/>
        <w:spacing w:line="600" w:lineRule="exact"/>
        <w:ind w:firstLine="640"/>
        <w:jc w:val="left"/>
        <w:rPr>
          <w:rFonts w:ascii="仿宋" w:hAnsi="仿宋" w:eastAsia="仿宋" w:cs="宋体"/>
          <w:kern w:val="0"/>
          <w:sz w:val="32"/>
          <w:szCs w:val="32"/>
        </w:rPr>
      </w:pPr>
      <w:r>
        <w:rPr>
          <w:rFonts w:hint="eastAsia" w:ascii="仿宋" w:hAnsi="仿宋" w:eastAsia="仿宋" w:cs="宋体"/>
          <w:kern w:val="0"/>
          <w:sz w:val="32"/>
          <w:szCs w:val="32"/>
        </w:rPr>
        <w:t xml:space="preserve">    十、国有资产占用情况表</w:t>
      </w:r>
    </w:p>
    <w:p>
      <w:pPr>
        <w:widowControl/>
        <w:spacing w:line="600" w:lineRule="exact"/>
        <w:jc w:val="left"/>
        <w:rPr>
          <w:rFonts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2020年度部门决算情况说明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ascii="宋体" w:hAnsi="宋体"/>
          <w:b/>
          <w:sz w:val="36"/>
          <w:szCs w:val="36"/>
        </w:rPr>
      </w:pPr>
    </w:p>
    <w:p>
      <w:pPr>
        <w:ind w:firstLine="630"/>
        <w:jc w:val="center"/>
        <w:rPr>
          <w:rFonts w:ascii="宋体" w:hAnsi="宋体"/>
          <w:b/>
          <w:sz w:val="36"/>
          <w:szCs w:val="36"/>
        </w:rPr>
      </w:pPr>
    </w:p>
    <w:p>
      <w:pPr>
        <w:ind w:firstLine="630"/>
        <w:jc w:val="center"/>
        <w:rPr>
          <w:rFonts w:ascii="宋体" w:hAnsi="宋体"/>
          <w:b/>
          <w:sz w:val="36"/>
          <w:szCs w:val="36"/>
        </w:rPr>
      </w:pPr>
    </w:p>
    <w:p>
      <w:pPr>
        <w:ind w:firstLine="630"/>
        <w:jc w:val="center"/>
        <w:rPr>
          <w:rFonts w:ascii="宋体" w:hAnsi="宋体"/>
          <w:b/>
          <w:sz w:val="36"/>
          <w:szCs w:val="36"/>
        </w:rPr>
      </w:pPr>
    </w:p>
    <w:p>
      <w:pPr>
        <w:ind w:firstLine="630"/>
        <w:jc w:val="center"/>
        <w:rPr>
          <w:rFonts w:ascii="宋体" w:hAnsi="宋体"/>
          <w:b/>
          <w:sz w:val="36"/>
          <w:szCs w:val="36"/>
        </w:rPr>
      </w:pPr>
    </w:p>
    <w:p>
      <w:pPr>
        <w:ind w:firstLine="630"/>
        <w:jc w:val="center"/>
        <w:rPr>
          <w:rFonts w:ascii="宋体" w:hAnsi="宋体"/>
          <w:b/>
          <w:sz w:val="36"/>
          <w:szCs w:val="36"/>
        </w:rPr>
      </w:pPr>
    </w:p>
    <w:p>
      <w:pPr>
        <w:ind w:firstLine="630"/>
        <w:jc w:val="center"/>
        <w:rPr>
          <w:rFonts w:ascii="宋体" w:hAnsi="宋体"/>
          <w:b/>
          <w:sz w:val="36"/>
          <w:szCs w:val="36"/>
        </w:rPr>
      </w:pPr>
    </w:p>
    <w:p>
      <w:pPr>
        <w:rPr>
          <w:rFonts w:hint="eastAsia" w:ascii="宋体" w:hAnsi="宋体"/>
          <w:b/>
          <w:sz w:val="36"/>
          <w:szCs w:val="36"/>
        </w:rPr>
      </w:pPr>
    </w:p>
    <w:p>
      <w:pPr>
        <w:rPr>
          <w:rFonts w:hint="eastAsia" w:ascii="宋体" w:hAnsi="宋体"/>
          <w:b/>
          <w:sz w:val="36"/>
          <w:szCs w:val="36"/>
        </w:rPr>
      </w:pPr>
    </w:p>
    <w:p>
      <w:pPr>
        <w:rPr>
          <w:rFonts w:ascii="宋体" w:hAnsi="宋体"/>
          <w:b/>
          <w:sz w:val="36"/>
          <w:szCs w:val="36"/>
        </w:rPr>
      </w:pPr>
    </w:p>
    <w:p>
      <w:pPr>
        <w:widowControl/>
        <w:spacing w:line="580" w:lineRule="exact"/>
        <w:jc w:val="center"/>
        <w:rPr>
          <w:rFonts w:hint="eastAsia" w:ascii="宋体" w:hAnsi="宋体"/>
          <w:b/>
          <w:sz w:val="32"/>
          <w:szCs w:val="30"/>
        </w:rPr>
      </w:pPr>
    </w:p>
    <w:p>
      <w:pPr>
        <w:widowControl/>
        <w:spacing w:line="580" w:lineRule="exact"/>
        <w:jc w:val="center"/>
        <w:rPr>
          <w:rFonts w:ascii="宋体" w:hAnsi="宋体"/>
          <w:b/>
          <w:sz w:val="32"/>
          <w:szCs w:val="30"/>
        </w:rPr>
      </w:pPr>
      <w:r>
        <w:rPr>
          <w:rFonts w:hint="eastAsia" w:ascii="宋体" w:hAnsi="宋体"/>
          <w:b/>
          <w:sz w:val="32"/>
          <w:szCs w:val="30"/>
        </w:rPr>
        <w:t xml:space="preserve">第一部分  </w:t>
      </w:r>
      <w:r>
        <w:rPr>
          <w:rFonts w:hint="eastAsia" w:ascii="宋体" w:hAnsi="宋体"/>
          <w:b/>
          <w:sz w:val="32"/>
          <w:szCs w:val="32"/>
          <w:lang w:eastAsia="zh-CN"/>
        </w:rPr>
        <w:t>泰和县人民检察院</w:t>
      </w:r>
      <w:r>
        <w:rPr>
          <w:rFonts w:hint="eastAsia" w:ascii="宋体" w:hAnsi="宋体"/>
          <w:b/>
          <w:sz w:val="32"/>
          <w:szCs w:val="30"/>
        </w:rPr>
        <w:t>概况</w:t>
      </w:r>
    </w:p>
    <w:p>
      <w:pPr>
        <w:ind w:firstLine="630"/>
        <w:jc w:val="center"/>
        <w:rPr>
          <w:rFonts w:ascii="Calibri" w:hAnsi="Calibri"/>
          <w:sz w:val="32"/>
          <w:szCs w:val="32"/>
        </w:rPr>
      </w:pPr>
    </w:p>
    <w:p>
      <w:pPr>
        <w:ind w:firstLine="630"/>
        <w:jc w:val="left"/>
        <w:rPr>
          <w:rFonts w:ascii="黑体" w:hAnsi="黑体" w:eastAsia="黑体"/>
          <w:sz w:val="30"/>
          <w:szCs w:val="30"/>
        </w:rPr>
      </w:pPr>
      <w:r>
        <w:rPr>
          <w:rFonts w:hint="eastAsia" w:ascii="黑体" w:hAnsi="黑体" w:eastAsia="黑体"/>
          <w:sz w:val="30"/>
          <w:szCs w:val="30"/>
        </w:rPr>
        <w:t>一、部门主要职能</w:t>
      </w:r>
    </w:p>
    <w:p>
      <w:pPr>
        <w:adjustRightInd w:val="0"/>
        <w:snapToGrid w:val="0"/>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泰和县人民检察院是国家法律监督机关，</w:t>
      </w:r>
      <w:r>
        <w:rPr>
          <w:rFonts w:hint="eastAsia" w:ascii="仿宋" w:hAnsi="仿宋" w:eastAsia="仿宋" w:cs="仿宋"/>
          <w:sz w:val="32"/>
          <w:szCs w:val="32"/>
          <w:lang w:eastAsia="zh-CN"/>
        </w:rPr>
        <w:t>接受县委上级人民检察院的领导，对泰和县人民代表大会及其常务委员会负责并报告工作，接受泰和县人民代表大会及其常务委员会的监督。泰和县人民检察院</w:t>
      </w:r>
      <w:r>
        <w:rPr>
          <w:rFonts w:hint="eastAsia" w:ascii="仿宋" w:hAnsi="仿宋" w:eastAsia="仿宋" w:cs="仿宋"/>
          <w:sz w:val="32"/>
          <w:szCs w:val="32"/>
        </w:rPr>
        <w:t xml:space="preserve">主要职责是： </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负责对上级检察机关交办的司法工作人员利用职权实施的相关职务犯罪案件的侦查。</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对移送审查逮捕的刑事案件进行审查，决定或者批准是否逮捕犯罪嫌疑人；对移送起诉或者侦查终结的刑事案件进行审查，决定是否提起公诉。</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依照法律规定对刑事、民事、行政诉讼活动及判决裁定等生效法律文书执行活动实行法律监督。开展民事支持起诉工作。</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负责应由本院承办的提起公益诉讼工作。</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负责应由本院承办的看守所等执法活动的法律监督工作。</w:t>
      </w:r>
    </w:p>
    <w:p>
      <w:pPr>
        <w:numPr>
          <w:ilvl w:val="0"/>
          <w:numId w:val="2"/>
        </w:numPr>
        <w:adjustRightInd w:val="0"/>
        <w:snapToGrid w:val="0"/>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受理向本院提出的控告、申诉和举报。</w:t>
      </w:r>
    </w:p>
    <w:p>
      <w:pPr>
        <w:numPr>
          <w:ilvl w:val="0"/>
          <w:numId w:val="2"/>
        </w:numPr>
        <w:adjustRightInd w:val="0"/>
        <w:snapToGrid w:val="0"/>
        <w:spacing w:line="600" w:lineRule="exact"/>
        <w:ind w:firstLine="640" w:firstLineChars="200"/>
        <w:rPr>
          <w:rFonts w:hint="eastAsia" w:ascii="楷体_GB2312" w:eastAsia="楷体_GB2312"/>
          <w:sz w:val="32"/>
          <w:szCs w:val="30"/>
        </w:rPr>
      </w:pPr>
      <w:r>
        <w:rPr>
          <w:rFonts w:hint="eastAsia" w:ascii="仿宋" w:hAnsi="仿宋" w:eastAsia="仿宋" w:cs="仿宋"/>
          <w:sz w:val="32"/>
          <w:szCs w:val="32"/>
          <w:lang w:eastAsia="zh-CN"/>
        </w:rPr>
        <w:t>对检察工作中具体应用法律进行研究，按程序向立法机关和上级人民检察院提出立法和司法解释建议。</w:t>
      </w:r>
      <w:r>
        <w:rPr>
          <w:rFonts w:hint="eastAsia" w:ascii="楷体_GB2312" w:eastAsia="楷体_GB2312"/>
          <w:sz w:val="32"/>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二、部门基本情况</w:t>
      </w:r>
    </w:p>
    <w:p>
      <w:pPr>
        <w:adjustRightInd w:val="0"/>
        <w:snapToGrid w:val="0"/>
        <w:spacing w:line="600" w:lineRule="exact"/>
        <w:ind w:firstLine="640" w:firstLineChars="200"/>
        <w:rPr>
          <w:rFonts w:ascii="仿宋" w:hAnsi="仿宋" w:eastAsia="仿宋"/>
          <w:sz w:val="30"/>
          <w:szCs w:val="30"/>
        </w:rPr>
      </w:pPr>
      <w:r>
        <w:rPr>
          <w:rFonts w:hint="eastAsia" w:ascii="仿宋_GB2312" w:hAnsi="仿宋" w:eastAsia="仿宋" w:cs="仿宋_GB2312"/>
          <w:sz w:val="32"/>
          <w:szCs w:val="32"/>
          <w:lang w:eastAsia="zh-CN"/>
        </w:rPr>
        <w:t>泰和县人民</w:t>
      </w:r>
      <w:r>
        <w:rPr>
          <w:rFonts w:hint="eastAsia" w:ascii="仿宋_GB2312" w:hAnsi="仿宋" w:eastAsia="仿宋" w:cs="仿宋_GB2312"/>
          <w:sz w:val="32"/>
          <w:szCs w:val="32"/>
        </w:rPr>
        <w:t>检察院共有预算单位</w:t>
      </w:r>
      <w:r>
        <w:rPr>
          <w:rFonts w:ascii="仿宋_GB2312" w:hAnsi="仿宋" w:eastAsia="仿宋" w:cs="仿宋_GB2312"/>
          <w:sz w:val="32"/>
          <w:szCs w:val="32"/>
        </w:rPr>
        <w:t>1</w:t>
      </w:r>
      <w:r>
        <w:rPr>
          <w:rFonts w:hint="eastAsia" w:ascii="仿宋_GB2312" w:hAnsi="仿宋" w:eastAsia="仿宋" w:cs="仿宋_GB2312"/>
          <w:sz w:val="32"/>
          <w:szCs w:val="32"/>
        </w:rPr>
        <w:t>个。编制人数</w:t>
      </w:r>
      <w:r>
        <w:rPr>
          <w:rFonts w:hint="eastAsia" w:ascii="仿宋_GB2312" w:hAnsi="仿宋" w:eastAsia="仿宋" w:cs="仿宋_GB2312"/>
          <w:sz w:val="32"/>
          <w:szCs w:val="32"/>
          <w:lang w:val="en-US" w:eastAsia="zh-CN"/>
        </w:rPr>
        <w:t>39</w:t>
      </w:r>
      <w:r>
        <w:rPr>
          <w:rFonts w:hint="eastAsia" w:ascii="仿宋_GB2312" w:hAnsi="仿宋" w:eastAsia="仿宋" w:cs="仿宋_GB2312"/>
          <w:sz w:val="32"/>
          <w:szCs w:val="32"/>
        </w:rPr>
        <w:t>人，其中：行政编制</w:t>
      </w:r>
      <w:r>
        <w:rPr>
          <w:rFonts w:hint="eastAsia" w:ascii="仿宋_GB2312" w:hAnsi="仿宋" w:eastAsia="仿宋" w:cs="仿宋_GB2312"/>
          <w:sz w:val="32"/>
          <w:szCs w:val="32"/>
          <w:lang w:val="en-US" w:eastAsia="zh-CN"/>
        </w:rPr>
        <w:t>34</w:t>
      </w:r>
      <w:r>
        <w:rPr>
          <w:rFonts w:hint="eastAsia" w:ascii="仿宋_GB2312" w:hAnsi="仿宋" w:eastAsia="仿宋" w:cs="仿宋_GB2312"/>
          <w:sz w:val="32"/>
          <w:szCs w:val="32"/>
        </w:rPr>
        <w:t>人、工勤编制</w:t>
      </w:r>
      <w:r>
        <w:rPr>
          <w:rFonts w:ascii="仿宋_GB2312" w:hAnsi="仿宋" w:eastAsia="仿宋" w:cs="仿宋_GB2312"/>
          <w:sz w:val="32"/>
          <w:szCs w:val="32"/>
        </w:rPr>
        <w:t>5</w:t>
      </w:r>
      <w:r>
        <w:rPr>
          <w:rFonts w:hint="eastAsia" w:ascii="仿宋_GB2312" w:hAnsi="仿宋" w:eastAsia="仿宋" w:cs="仿宋_GB2312"/>
          <w:sz w:val="32"/>
          <w:szCs w:val="32"/>
        </w:rPr>
        <w:t>人；实有人数</w:t>
      </w:r>
      <w:r>
        <w:rPr>
          <w:rFonts w:hint="eastAsia" w:ascii="仿宋_GB2312" w:hAnsi="仿宋" w:eastAsia="仿宋" w:cs="仿宋_GB2312"/>
          <w:sz w:val="32"/>
          <w:szCs w:val="32"/>
          <w:lang w:val="en-US" w:eastAsia="zh-CN"/>
        </w:rPr>
        <w:t>38</w:t>
      </w:r>
      <w:r>
        <w:rPr>
          <w:rFonts w:hint="eastAsia" w:ascii="仿宋_GB2312" w:hAnsi="仿宋" w:eastAsia="仿宋" w:cs="仿宋_GB2312"/>
          <w:sz w:val="32"/>
          <w:szCs w:val="32"/>
        </w:rPr>
        <w:t>人，其中：在职人数</w:t>
      </w:r>
      <w:r>
        <w:rPr>
          <w:rFonts w:hint="eastAsia" w:ascii="仿宋_GB2312" w:hAnsi="仿宋" w:eastAsia="仿宋" w:cs="仿宋_GB2312"/>
          <w:sz w:val="32"/>
          <w:szCs w:val="32"/>
          <w:lang w:val="en-US" w:eastAsia="zh-CN"/>
        </w:rPr>
        <w:t>38</w:t>
      </w:r>
      <w:r>
        <w:rPr>
          <w:rFonts w:hint="eastAsia" w:ascii="仿宋_GB2312" w:hAnsi="仿宋" w:eastAsia="仿宋" w:cs="仿宋_GB2312"/>
          <w:sz w:val="32"/>
          <w:szCs w:val="32"/>
        </w:rPr>
        <w:t>人，包括行政人员</w:t>
      </w:r>
      <w:r>
        <w:rPr>
          <w:rFonts w:hint="eastAsia" w:ascii="仿宋_GB2312" w:hAnsi="仿宋" w:eastAsia="仿宋" w:cs="仿宋_GB2312"/>
          <w:sz w:val="32"/>
          <w:szCs w:val="32"/>
          <w:lang w:val="en-US" w:eastAsia="zh-CN"/>
        </w:rPr>
        <w:t>33</w:t>
      </w:r>
      <w:r>
        <w:rPr>
          <w:rFonts w:hint="eastAsia" w:ascii="仿宋_GB2312" w:hAnsi="仿宋" w:eastAsia="仿宋" w:cs="仿宋_GB2312"/>
          <w:sz w:val="32"/>
          <w:szCs w:val="32"/>
        </w:rPr>
        <w:t>人、工勤人员5人；退休人员</w:t>
      </w:r>
      <w:r>
        <w:rPr>
          <w:rFonts w:ascii="仿宋_GB2312" w:hAnsi="仿宋" w:eastAsia="仿宋" w:cs="仿宋_GB2312"/>
          <w:sz w:val="32"/>
          <w:szCs w:val="32"/>
        </w:rPr>
        <w:t>1</w:t>
      </w:r>
      <w:r>
        <w:rPr>
          <w:rFonts w:hint="eastAsia" w:ascii="仿宋_GB2312" w:hAnsi="仿宋" w:eastAsia="仿宋" w:cs="仿宋_GB2312"/>
          <w:sz w:val="32"/>
          <w:szCs w:val="32"/>
          <w:lang w:val="en-US" w:eastAsia="zh-CN"/>
        </w:rPr>
        <w:t>8</w:t>
      </w:r>
      <w:r>
        <w:rPr>
          <w:rFonts w:hint="eastAsia" w:ascii="仿宋_GB2312" w:hAnsi="仿宋" w:eastAsia="仿宋" w:cs="仿宋_GB2312"/>
          <w:sz w:val="32"/>
          <w:szCs w:val="32"/>
        </w:rPr>
        <w:t>人。遗属补助</w:t>
      </w:r>
      <w:r>
        <w:rPr>
          <w:rFonts w:hint="eastAsia" w:ascii="仿宋_GB2312" w:hAnsi="仿宋" w:eastAsia="仿宋" w:cs="仿宋_GB2312"/>
          <w:sz w:val="32"/>
          <w:szCs w:val="32"/>
          <w:lang w:val="en-US" w:eastAsia="zh-CN"/>
        </w:rPr>
        <w:t>5</w:t>
      </w:r>
      <w:r>
        <w:rPr>
          <w:rFonts w:hint="eastAsia" w:ascii="仿宋_GB2312" w:hAnsi="仿宋" w:eastAsia="仿宋" w:cs="仿宋_GB2312"/>
          <w:sz w:val="32"/>
          <w:szCs w:val="32"/>
        </w:rPr>
        <w:t>人。</w:t>
      </w:r>
    </w:p>
    <w:p>
      <w:pPr>
        <w:widowControl/>
        <w:spacing w:line="600" w:lineRule="exact"/>
        <w:ind w:firstLine="1928" w:firstLineChars="600"/>
        <w:jc w:val="both"/>
        <w:rPr>
          <w:rFonts w:hint="eastAsia" w:ascii="宋体" w:hAnsi="宋体"/>
          <w:b/>
          <w:sz w:val="32"/>
          <w:szCs w:val="32"/>
        </w:rPr>
      </w:pPr>
      <w:r>
        <w:rPr>
          <w:rFonts w:hint="eastAsia" w:ascii="宋体" w:hAnsi="宋体"/>
          <w:b/>
          <w:sz w:val="32"/>
          <w:szCs w:val="32"/>
        </w:rPr>
        <w:t>第二部分  2020年度部门决算表</w:t>
      </w:r>
    </w:p>
    <w:p>
      <w:pPr>
        <w:widowControl/>
        <w:spacing w:line="600" w:lineRule="exact"/>
        <w:ind w:firstLine="640"/>
        <w:jc w:val="left"/>
        <w:rPr>
          <w:rFonts w:ascii="宋体" w:hAnsi="宋体"/>
          <w:b/>
          <w:sz w:val="32"/>
          <w:szCs w:val="32"/>
        </w:rPr>
      </w:pPr>
      <w:r>
        <w:rPr>
          <w:rFonts w:hint="eastAsia" w:ascii="宋体" w:hAnsi="宋体"/>
          <w:b/>
          <w:sz w:val="32"/>
          <w:szCs w:val="32"/>
        </w:rPr>
        <w:t>见附件。</w:t>
      </w:r>
    </w:p>
    <w:p>
      <w:pPr>
        <w:widowControl/>
        <w:spacing w:line="600" w:lineRule="exact"/>
        <w:ind w:firstLine="640"/>
        <w:jc w:val="center"/>
        <w:rPr>
          <w:rFonts w:ascii="宋体" w:hAnsi="宋体"/>
          <w:b/>
          <w:sz w:val="32"/>
          <w:szCs w:val="32"/>
        </w:rPr>
      </w:pPr>
      <w:r>
        <w:rPr>
          <w:rFonts w:hint="eastAsia" w:ascii="宋体" w:hAnsi="宋体"/>
          <w:b/>
          <w:sz w:val="32"/>
          <w:szCs w:val="32"/>
        </w:rPr>
        <w:t>第三部分  2020年度部门决算情况说明</w:t>
      </w:r>
    </w:p>
    <w:p>
      <w:pPr>
        <w:ind w:firstLine="630"/>
        <w:jc w:val="left"/>
        <w:rPr>
          <w:rFonts w:ascii="仿宋" w:hAnsi="仿宋" w:eastAsia="仿宋"/>
          <w:sz w:val="30"/>
          <w:szCs w:val="30"/>
        </w:rPr>
      </w:pPr>
    </w:p>
    <w:p>
      <w:pPr>
        <w:ind w:firstLine="630"/>
        <w:jc w:val="left"/>
        <w:rPr>
          <w:rFonts w:ascii="黑体" w:hAnsi="黑体" w:eastAsia="黑体"/>
          <w:sz w:val="30"/>
          <w:szCs w:val="30"/>
        </w:rPr>
      </w:pPr>
      <w:r>
        <w:rPr>
          <w:rFonts w:hint="eastAsia" w:ascii="黑体" w:hAnsi="黑体" w:eastAsia="黑体"/>
          <w:sz w:val="30"/>
          <w:szCs w:val="30"/>
        </w:rPr>
        <w:t>一、收入决算情况说明</w:t>
      </w:r>
    </w:p>
    <w:p>
      <w:pPr>
        <w:ind w:firstLine="630"/>
        <w:jc w:val="left"/>
        <w:rPr>
          <w:rFonts w:ascii="仿宋" w:hAnsi="仿宋" w:eastAsia="仿宋"/>
          <w:sz w:val="30"/>
          <w:szCs w:val="30"/>
        </w:rPr>
      </w:pPr>
      <w:r>
        <w:rPr>
          <w:rFonts w:hint="eastAsia" w:ascii="仿宋" w:hAnsi="仿宋" w:eastAsia="仿宋"/>
          <w:sz w:val="30"/>
          <w:szCs w:val="30"/>
        </w:rPr>
        <w:t>本部门2020年度收入总计</w:t>
      </w:r>
      <w:r>
        <w:rPr>
          <w:rFonts w:hint="eastAsia" w:ascii="仿宋" w:hAnsi="仿宋" w:eastAsia="仿宋"/>
          <w:sz w:val="30"/>
          <w:szCs w:val="30"/>
          <w:lang w:val="en-US" w:eastAsia="zh-CN"/>
        </w:rPr>
        <w:t>2497.13</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962.02</w:t>
      </w:r>
      <w:r>
        <w:rPr>
          <w:rFonts w:hint="eastAsia" w:ascii="仿宋" w:hAnsi="仿宋" w:eastAsia="仿宋"/>
          <w:sz w:val="30"/>
          <w:szCs w:val="30"/>
        </w:rPr>
        <w:t>万元，较2019年减少</w:t>
      </w:r>
      <w:r>
        <w:rPr>
          <w:rFonts w:hint="eastAsia" w:ascii="仿宋" w:hAnsi="仿宋" w:eastAsia="仿宋"/>
          <w:sz w:val="30"/>
          <w:szCs w:val="30"/>
          <w:lang w:val="en-US" w:eastAsia="zh-CN"/>
        </w:rPr>
        <w:t>419.54</w:t>
      </w:r>
      <w:r>
        <w:rPr>
          <w:rFonts w:hint="eastAsia" w:ascii="仿宋" w:hAnsi="仿宋" w:eastAsia="仿宋"/>
          <w:sz w:val="30"/>
          <w:szCs w:val="30"/>
        </w:rPr>
        <w:t>万元，下降</w:t>
      </w:r>
      <w:r>
        <w:rPr>
          <w:rFonts w:hint="eastAsia" w:ascii="仿宋" w:hAnsi="仿宋" w:eastAsia="仿宋"/>
          <w:sz w:val="30"/>
          <w:szCs w:val="30"/>
          <w:lang w:val="en-US" w:eastAsia="zh-CN"/>
        </w:rPr>
        <w:t>30.37</w:t>
      </w:r>
      <w:r>
        <w:rPr>
          <w:rFonts w:hint="eastAsia" w:ascii="仿宋" w:hAnsi="仿宋" w:eastAsia="仿宋"/>
          <w:sz w:val="30"/>
          <w:szCs w:val="30"/>
        </w:rPr>
        <w:t>%；本年收入合计</w:t>
      </w:r>
      <w:r>
        <w:rPr>
          <w:rFonts w:hint="eastAsia" w:ascii="仿宋" w:hAnsi="仿宋" w:eastAsia="仿宋"/>
          <w:sz w:val="30"/>
          <w:szCs w:val="30"/>
          <w:lang w:val="en-US" w:eastAsia="zh-CN"/>
        </w:rPr>
        <w:t>1535.11</w:t>
      </w:r>
      <w:r>
        <w:rPr>
          <w:rFonts w:hint="eastAsia" w:ascii="仿宋" w:hAnsi="仿宋" w:eastAsia="仿宋"/>
          <w:sz w:val="30"/>
          <w:szCs w:val="30"/>
        </w:rPr>
        <w:t>万元，较2019年增加</w:t>
      </w:r>
      <w:r>
        <w:rPr>
          <w:rFonts w:hint="eastAsia" w:ascii="仿宋" w:hAnsi="仿宋" w:eastAsia="仿宋"/>
          <w:sz w:val="30"/>
          <w:szCs w:val="30"/>
          <w:lang w:val="en-US" w:eastAsia="zh-CN"/>
        </w:rPr>
        <w:t>578.62</w:t>
      </w:r>
      <w:r>
        <w:rPr>
          <w:rFonts w:hint="eastAsia" w:ascii="仿宋" w:hAnsi="仿宋" w:eastAsia="仿宋"/>
          <w:sz w:val="30"/>
          <w:szCs w:val="30"/>
        </w:rPr>
        <w:t>万元，增长</w:t>
      </w:r>
      <w:r>
        <w:rPr>
          <w:rFonts w:hint="eastAsia" w:ascii="仿宋" w:hAnsi="仿宋" w:eastAsia="仿宋"/>
          <w:sz w:val="30"/>
          <w:szCs w:val="30"/>
          <w:lang w:val="en-US" w:eastAsia="zh-CN"/>
        </w:rPr>
        <w:t>60.49</w:t>
      </w:r>
      <w:r>
        <w:rPr>
          <w:rFonts w:hint="eastAsia" w:ascii="仿宋" w:hAnsi="仿宋" w:eastAsia="仿宋"/>
          <w:sz w:val="30"/>
          <w:szCs w:val="30"/>
        </w:rPr>
        <w:t>%，主要原因是：</w:t>
      </w:r>
      <w:r>
        <w:rPr>
          <w:rFonts w:hint="eastAsia" w:ascii="仿宋" w:hAnsi="仿宋" w:eastAsia="仿宋"/>
          <w:sz w:val="30"/>
          <w:szCs w:val="30"/>
          <w:lang w:val="en-US" w:eastAsia="zh-CN"/>
        </w:rPr>
        <w:t>2020年度联合办案收入占比较高</w:t>
      </w:r>
      <w:r>
        <w:rPr>
          <w:rFonts w:hint="eastAsia" w:ascii="仿宋" w:hAnsi="仿宋" w:eastAsia="仿宋"/>
          <w:sz w:val="30"/>
          <w:szCs w:val="30"/>
        </w:rPr>
        <w:t>。</w:t>
      </w:r>
    </w:p>
    <w:p>
      <w:pPr>
        <w:ind w:firstLine="630"/>
        <w:jc w:val="left"/>
        <w:rPr>
          <w:rFonts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1535.11</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二、支出决算情况说明</w:t>
      </w:r>
    </w:p>
    <w:p>
      <w:pPr>
        <w:ind w:firstLine="630"/>
        <w:jc w:val="left"/>
        <w:rPr>
          <w:rFonts w:ascii="仿宋" w:hAnsi="仿宋" w:eastAsia="仿宋"/>
          <w:sz w:val="30"/>
          <w:szCs w:val="30"/>
        </w:rPr>
      </w:pPr>
      <w:r>
        <w:rPr>
          <w:rFonts w:hint="eastAsia" w:ascii="仿宋" w:hAnsi="仿宋" w:eastAsia="仿宋"/>
          <w:sz w:val="30"/>
          <w:szCs w:val="30"/>
        </w:rPr>
        <w:t>本部门2020年度支出总计</w:t>
      </w:r>
      <w:r>
        <w:rPr>
          <w:rFonts w:hint="eastAsia" w:ascii="仿宋" w:hAnsi="仿宋" w:eastAsia="仿宋"/>
          <w:sz w:val="30"/>
          <w:szCs w:val="30"/>
          <w:lang w:val="en-US" w:eastAsia="zh-CN"/>
        </w:rPr>
        <w:t>2497.13</w:t>
      </w:r>
      <w:r>
        <w:rPr>
          <w:rFonts w:hint="eastAsia" w:ascii="仿宋" w:hAnsi="仿宋" w:eastAsia="仿宋"/>
          <w:sz w:val="30"/>
          <w:szCs w:val="30"/>
        </w:rPr>
        <w:t>万元，其中本年支出合计</w:t>
      </w:r>
      <w:r>
        <w:rPr>
          <w:rFonts w:hint="eastAsia" w:ascii="仿宋" w:hAnsi="仿宋" w:eastAsia="仿宋"/>
          <w:sz w:val="30"/>
          <w:szCs w:val="30"/>
          <w:lang w:val="en-US" w:eastAsia="zh-CN"/>
        </w:rPr>
        <w:t>1286.94</w:t>
      </w:r>
      <w:r>
        <w:rPr>
          <w:rFonts w:hint="eastAsia" w:ascii="仿宋" w:hAnsi="仿宋" w:eastAsia="仿宋"/>
          <w:sz w:val="30"/>
          <w:szCs w:val="30"/>
        </w:rPr>
        <w:t>万元，较2019年减少</w:t>
      </w:r>
      <w:r>
        <w:rPr>
          <w:rFonts w:hint="eastAsia" w:ascii="仿宋" w:hAnsi="仿宋" w:eastAsia="仿宋"/>
          <w:sz w:val="30"/>
          <w:szCs w:val="30"/>
          <w:lang w:val="en-US" w:eastAsia="zh-CN"/>
        </w:rPr>
        <w:t>70.94</w:t>
      </w:r>
      <w:r>
        <w:rPr>
          <w:rFonts w:hint="eastAsia" w:ascii="仿宋" w:hAnsi="仿宋" w:eastAsia="仿宋"/>
          <w:sz w:val="30"/>
          <w:szCs w:val="30"/>
        </w:rPr>
        <w:t>万元，下降</w:t>
      </w:r>
      <w:r>
        <w:rPr>
          <w:rFonts w:hint="eastAsia" w:ascii="仿宋" w:hAnsi="仿宋" w:eastAsia="仿宋"/>
          <w:sz w:val="30"/>
          <w:szCs w:val="30"/>
          <w:lang w:val="en-US" w:eastAsia="zh-CN"/>
        </w:rPr>
        <w:t>5.22</w:t>
      </w:r>
      <w:r>
        <w:rPr>
          <w:rFonts w:hint="eastAsia" w:ascii="仿宋" w:hAnsi="仿宋" w:eastAsia="仿宋"/>
          <w:sz w:val="30"/>
          <w:szCs w:val="30"/>
        </w:rPr>
        <w:t xml:space="preserve"> %，主要原因是：</w:t>
      </w:r>
      <w:r>
        <w:rPr>
          <w:rFonts w:hint="eastAsia" w:ascii="仿宋" w:hAnsi="仿宋" w:eastAsia="仿宋"/>
          <w:sz w:val="32"/>
          <w:szCs w:val="32"/>
          <w:lang w:eastAsia="zh-CN"/>
        </w:rPr>
        <w:t>公用支出减少</w:t>
      </w:r>
      <w:r>
        <w:rPr>
          <w:rFonts w:hint="eastAsia" w:ascii="仿宋" w:hAnsi="仿宋" w:eastAsia="仿宋"/>
          <w:sz w:val="30"/>
          <w:szCs w:val="30"/>
        </w:rPr>
        <w:t>；年末结转和结余</w:t>
      </w:r>
      <w:r>
        <w:rPr>
          <w:rFonts w:hint="eastAsia" w:ascii="仿宋" w:hAnsi="仿宋" w:eastAsia="仿宋"/>
          <w:sz w:val="30"/>
          <w:szCs w:val="30"/>
          <w:lang w:val="en-US" w:eastAsia="zh-CN"/>
        </w:rPr>
        <w:t>1210.19</w:t>
      </w:r>
      <w:r>
        <w:rPr>
          <w:rFonts w:hint="eastAsia" w:ascii="仿宋" w:hAnsi="仿宋" w:eastAsia="仿宋"/>
          <w:sz w:val="30"/>
          <w:szCs w:val="30"/>
        </w:rPr>
        <w:t>万元，较2019年增加</w:t>
      </w:r>
      <w:r>
        <w:rPr>
          <w:rFonts w:hint="eastAsia" w:ascii="仿宋" w:hAnsi="仿宋" w:eastAsia="仿宋"/>
          <w:sz w:val="30"/>
          <w:szCs w:val="30"/>
          <w:lang w:val="en-US" w:eastAsia="zh-CN"/>
        </w:rPr>
        <w:t>230.03</w:t>
      </w:r>
      <w:r>
        <w:rPr>
          <w:rFonts w:hint="eastAsia" w:ascii="仿宋" w:hAnsi="仿宋" w:eastAsia="仿宋"/>
          <w:sz w:val="30"/>
          <w:szCs w:val="30"/>
        </w:rPr>
        <w:t>万元，增长</w:t>
      </w:r>
      <w:r>
        <w:rPr>
          <w:rFonts w:hint="eastAsia" w:ascii="仿宋" w:hAnsi="仿宋" w:eastAsia="仿宋"/>
          <w:sz w:val="30"/>
          <w:szCs w:val="30"/>
          <w:lang w:val="en-US" w:eastAsia="zh-CN"/>
        </w:rPr>
        <w:t>23.47</w:t>
      </w:r>
      <w:r>
        <w:rPr>
          <w:rFonts w:hint="eastAsia" w:ascii="仿宋" w:hAnsi="仿宋" w:eastAsia="仿宋"/>
          <w:sz w:val="30"/>
          <w:szCs w:val="30"/>
        </w:rPr>
        <w:t>%，主要原因是：</w:t>
      </w:r>
      <w:r>
        <w:rPr>
          <w:rFonts w:hint="eastAsia" w:ascii="仿宋" w:hAnsi="仿宋" w:eastAsia="仿宋"/>
          <w:sz w:val="30"/>
          <w:szCs w:val="30"/>
          <w:lang w:val="en-US" w:eastAsia="zh-CN"/>
        </w:rPr>
        <w:t>2020年度联合办案收入增加</w:t>
      </w:r>
      <w:r>
        <w:rPr>
          <w:rFonts w:hint="eastAsia" w:ascii="仿宋" w:hAnsi="仿宋" w:eastAsia="仿宋"/>
          <w:sz w:val="30"/>
          <w:szCs w:val="30"/>
        </w:rPr>
        <w:t>。</w:t>
      </w:r>
    </w:p>
    <w:p>
      <w:pPr>
        <w:ind w:firstLine="630"/>
        <w:jc w:val="left"/>
        <w:rPr>
          <w:rFonts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1286.94</w:t>
      </w:r>
      <w:r>
        <w:rPr>
          <w:rFonts w:hint="eastAsia" w:ascii="仿宋" w:hAnsi="仿宋" w:eastAsia="仿宋"/>
          <w:sz w:val="30"/>
          <w:szCs w:val="30"/>
        </w:rPr>
        <w:t>万元，占</w:t>
      </w:r>
      <w:r>
        <w:rPr>
          <w:rFonts w:hint="eastAsia" w:ascii="仿宋" w:hAnsi="仿宋" w:eastAsia="仿宋"/>
          <w:sz w:val="30"/>
          <w:szCs w:val="30"/>
          <w:lang w:val="en-US" w:eastAsia="zh-CN"/>
        </w:rPr>
        <w:t>100</w:t>
      </w:r>
      <w:r>
        <w:rPr>
          <w:rFonts w:hint="eastAsia" w:ascii="仿宋" w:hAnsi="仿宋" w:eastAsia="仿宋"/>
          <w:sz w:val="30"/>
          <w:szCs w:val="30"/>
        </w:rPr>
        <w:t>%。</w:t>
      </w:r>
    </w:p>
    <w:p>
      <w:pPr>
        <w:ind w:firstLine="630"/>
        <w:jc w:val="left"/>
        <w:rPr>
          <w:rFonts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ascii="仿宋" w:hAnsi="仿宋" w:eastAsia="仿宋"/>
          <w:sz w:val="30"/>
          <w:szCs w:val="30"/>
        </w:rPr>
      </w:pPr>
      <w:r>
        <w:rPr>
          <w:rFonts w:hint="eastAsia" w:ascii="仿宋" w:hAnsi="仿宋" w:eastAsia="仿宋"/>
          <w:sz w:val="30"/>
          <w:szCs w:val="30"/>
        </w:rPr>
        <w:t>本部门2020年度财政拨款本年支出年初预算数为</w:t>
      </w:r>
      <w:r>
        <w:rPr>
          <w:rFonts w:hint="eastAsia" w:ascii="仿宋" w:hAnsi="仿宋" w:eastAsia="仿宋"/>
          <w:sz w:val="30"/>
          <w:szCs w:val="30"/>
          <w:lang w:val="en-US" w:eastAsia="zh-CN"/>
        </w:rPr>
        <w:t>597.8</w:t>
      </w:r>
      <w:r>
        <w:rPr>
          <w:rFonts w:hint="eastAsia" w:ascii="仿宋" w:hAnsi="仿宋" w:eastAsia="仿宋"/>
          <w:sz w:val="30"/>
          <w:szCs w:val="30"/>
        </w:rPr>
        <w:t>万元，决算数为</w:t>
      </w:r>
      <w:r>
        <w:rPr>
          <w:rFonts w:hint="eastAsia" w:ascii="仿宋" w:hAnsi="仿宋" w:eastAsia="仿宋"/>
          <w:sz w:val="30"/>
          <w:szCs w:val="30"/>
          <w:lang w:val="en-US" w:eastAsia="zh-CN"/>
        </w:rPr>
        <w:t>1286.94</w:t>
      </w:r>
      <w:r>
        <w:rPr>
          <w:rFonts w:hint="eastAsia" w:ascii="仿宋" w:hAnsi="仿宋" w:eastAsia="仿宋"/>
          <w:sz w:val="30"/>
          <w:szCs w:val="30"/>
        </w:rPr>
        <w:t>万元，完成年初预算的</w:t>
      </w:r>
      <w:r>
        <w:rPr>
          <w:rFonts w:hint="eastAsia" w:ascii="仿宋" w:hAnsi="仿宋" w:eastAsia="仿宋"/>
          <w:sz w:val="30"/>
          <w:szCs w:val="30"/>
          <w:lang w:val="en-US" w:eastAsia="zh-CN"/>
        </w:rPr>
        <w:t>215.28</w:t>
      </w:r>
      <w:r>
        <w:rPr>
          <w:rFonts w:hint="eastAsia" w:ascii="仿宋" w:hAnsi="仿宋" w:eastAsia="仿宋"/>
          <w:sz w:val="30"/>
          <w:szCs w:val="30"/>
        </w:rPr>
        <w:t>%。其中：</w:t>
      </w:r>
    </w:p>
    <w:p>
      <w:pPr>
        <w:ind w:firstLine="630"/>
        <w:jc w:val="left"/>
        <w:rPr>
          <w:rFonts w:ascii="仿宋" w:hAnsi="仿宋" w:eastAsia="仿宋"/>
          <w:sz w:val="30"/>
          <w:szCs w:val="30"/>
        </w:rPr>
      </w:pPr>
      <w:r>
        <w:rPr>
          <w:rFonts w:hint="eastAsia" w:ascii="仿宋" w:hAnsi="仿宋" w:eastAsia="仿宋"/>
          <w:sz w:val="30"/>
          <w:szCs w:val="30"/>
        </w:rPr>
        <w:t>（一）</w:t>
      </w:r>
      <w:r>
        <w:rPr>
          <w:rFonts w:hint="eastAsia" w:ascii="仿宋" w:hAnsi="仿宋" w:eastAsia="仿宋"/>
          <w:sz w:val="30"/>
          <w:szCs w:val="30"/>
          <w:lang w:eastAsia="zh-CN"/>
        </w:rPr>
        <w:t>公共安全</w:t>
      </w:r>
      <w:r>
        <w:rPr>
          <w:rFonts w:hint="eastAsia" w:ascii="仿宋" w:hAnsi="仿宋" w:eastAsia="仿宋"/>
          <w:sz w:val="30"/>
          <w:szCs w:val="30"/>
        </w:rPr>
        <w:t>支出年初预算数为</w:t>
      </w:r>
      <w:r>
        <w:rPr>
          <w:rFonts w:hint="eastAsia" w:ascii="仿宋" w:hAnsi="仿宋" w:eastAsia="仿宋"/>
          <w:sz w:val="30"/>
          <w:szCs w:val="30"/>
          <w:lang w:val="en-US" w:eastAsia="zh-CN"/>
        </w:rPr>
        <w:t>597.8</w:t>
      </w:r>
      <w:r>
        <w:rPr>
          <w:rFonts w:hint="eastAsia" w:ascii="仿宋" w:hAnsi="仿宋" w:eastAsia="仿宋"/>
          <w:sz w:val="30"/>
          <w:szCs w:val="30"/>
        </w:rPr>
        <w:t xml:space="preserve">万元，决算数为  </w:t>
      </w:r>
      <w:r>
        <w:rPr>
          <w:rFonts w:hint="eastAsia" w:ascii="仿宋" w:hAnsi="仿宋" w:eastAsia="仿宋"/>
          <w:sz w:val="30"/>
          <w:szCs w:val="30"/>
          <w:lang w:val="en-US" w:eastAsia="zh-CN"/>
        </w:rPr>
        <w:t>1286.94</w:t>
      </w:r>
      <w:r>
        <w:rPr>
          <w:rFonts w:hint="eastAsia" w:ascii="仿宋" w:hAnsi="仿宋" w:eastAsia="仿宋"/>
          <w:sz w:val="30"/>
          <w:szCs w:val="30"/>
        </w:rPr>
        <w:t>万元，完成年初预算的</w:t>
      </w:r>
      <w:r>
        <w:rPr>
          <w:rFonts w:hint="eastAsia" w:ascii="仿宋" w:hAnsi="仿宋" w:eastAsia="仿宋"/>
          <w:sz w:val="30"/>
          <w:szCs w:val="30"/>
          <w:lang w:val="en-US" w:eastAsia="zh-CN"/>
        </w:rPr>
        <w:t>215.28</w:t>
      </w:r>
      <w:r>
        <w:rPr>
          <w:rFonts w:hint="eastAsia" w:ascii="仿宋" w:hAnsi="仿宋" w:eastAsia="仿宋"/>
          <w:sz w:val="30"/>
          <w:szCs w:val="30"/>
        </w:rPr>
        <w:t>%，主要原因是：</w:t>
      </w:r>
      <w:r>
        <w:rPr>
          <w:rFonts w:hint="eastAsia" w:ascii="仿宋" w:hAnsi="仿宋" w:eastAsia="仿宋"/>
          <w:sz w:val="32"/>
          <w:szCs w:val="32"/>
          <w:lang w:val="en-US" w:eastAsia="zh-CN"/>
        </w:rPr>
        <w:t>2019年度结转和结余收入占比较高</w:t>
      </w:r>
      <w:r>
        <w:rPr>
          <w:rFonts w:hint="eastAsia" w:ascii="仿宋" w:hAnsi="仿宋" w:eastAsia="仿宋"/>
          <w:sz w:val="30"/>
          <w:szCs w:val="30"/>
        </w:rPr>
        <w:t>。</w:t>
      </w:r>
    </w:p>
    <w:p>
      <w:pPr>
        <w:numPr>
          <w:ilvl w:val="0"/>
          <w:numId w:val="0"/>
        </w:numPr>
        <w:ind w:firstLine="600" w:firstLineChars="200"/>
        <w:jc w:val="left"/>
        <w:rPr>
          <w:rFonts w:hint="eastAsia" w:ascii="仿宋" w:hAnsi="仿宋" w:eastAsia="仿宋"/>
          <w:sz w:val="32"/>
          <w:szCs w:val="32"/>
        </w:rPr>
      </w:pPr>
      <w:r>
        <w:rPr>
          <w:rFonts w:hint="eastAsia" w:ascii="仿宋" w:hAnsi="仿宋" w:eastAsia="仿宋"/>
          <w:sz w:val="30"/>
          <w:szCs w:val="30"/>
        </w:rPr>
        <w:t>（二）</w:t>
      </w:r>
      <w:r>
        <w:rPr>
          <w:rFonts w:hint="eastAsia" w:ascii="仿宋" w:hAnsi="仿宋" w:eastAsia="仿宋"/>
          <w:sz w:val="32"/>
          <w:szCs w:val="32"/>
          <w:lang w:eastAsia="zh-CN"/>
        </w:rPr>
        <w:t>医疗卫生与计划生育支出年初</w:t>
      </w:r>
      <w:r>
        <w:rPr>
          <w:rFonts w:hint="eastAsia" w:ascii="仿宋" w:hAnsi="仿宋" w:eastAsia="仿宋"/>
          <w:sz w:val="32"/>
          <w:szCs w:val="32"/>
        </w:rPr>
        <w:t>预算数为</w:t>
      </w:r>
      <w:r>
        <w:rPr>
          <w:rFonts w:hint="eastAsia" w:ascii="仿宋" w:hAnsi="仿宋" w:eastAsia="仿宋"/>
          <w:sz w:val="32"/>
          <w:szCs w:val="32"/>
          <w:lang w:val="en-US" w:eastAsia="zh-CN"/>
        </w:rPr>
        <w:t>0万元，</w:t>
      </w:r>
      <w:r>
        <w:rPr>
          <w:rFonts w:hint="eastAsia" w:ascii="仿宋" w:hAnsi="仿宋" w:eastAsia="仿宋"/>
          <w:sz w:val="32"/>
          <w:szCs w:val="32"/>
        </w:rPr>
        <w:t>决算数为</w:t>
      </w:r>
      <w:r>
        <w:rPr>
          <w:rFonts w:hint="eastAsia" w:ascii="仿宋" w:hAnsi="仿宋" w:eastAsia="仿宋"/>
          <w:sz w:val="32"/>
          <w:szCs w:val="32"/>
          <w:lang w:val="en-US" w:eastAsia="zh-CN"/>
        </w:rPr>
        <w:t>0.72万元，完成</w:t>
      </w:r>
      <w:r>
        <w:rPr>
          <w:rFonts w:hint="eastAsia" w:ascii="仿宋" w:hAnsi="仿宋" w:eastAsia="仿宋"/>
          <w:sz w:val="32"/>
          <w:szCs w:val="32"/>
        </w:rPr>
        <w:t>完成年初预算的</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主要原因是：</w:t>
      </w:r>
      <w:r>
        <w:rPr>
          <w:rFonts w:hint="eastAsia" w:ascii="仿宋" w:hAnsi="仿宋" w:eastAsia="仿宋"/>
          <w:sz w:val="32"/>
          <w:szCs w:val="32"/>
          <w:lang w:eastAsia="zh-CN"/>
        </w:rPr>
        <w:t>年初未做计划生育支出预算。</w:t>
      </w:r>
    </w:p>
    <w:p>
      <w:pPr>
        <w:ind w:firstLine="600" w:firstLineChars="200"/>
        <w:jc w:val="left"/>
        <w:rPr>
          <w:rFonts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ascii="仿宋" w:hAnsi="仿宋" w:eastAsia="仿宋"/>
          <w:sz w:val="30"/>
          <w:szCs w:val="30"/>
        </w:rPr>
      </w:pPr>
      <w:r>
        <w:rPr>
          <w:rFonts w:hint="eastAsia" w:ascii="仿宋" w:hAnsi="仿宋" w:eastAsia="仿宋"/>
          <w:sz w:val="30"/>
          <w:szCs w:val="30"/>
        </w:rPr>
        <w:t>本部门2020年度一般公共预算财政拨款基本支出</w:t>
      </w:r>
      <w:r>
        <w:rPr>
          <w:rFonts w:hint="eastAsia" w:ascii="仿宋" w:hAnsi="仿宋" w:eastAsia="仿宋"/>
          <w:sz w:val="30"/>
          <w:szCs w:val="30"/>
          <w:lang w:val="en-US" w:eastAsia="zh-CN"/>
        </w:rPr>
        <w:t>1286.94</w:t>
      </w:r>
      <w:r>
        <w:rPr>
          <w:rFonts w:hint="eastAsia" w:ascii="仿宋" w:hAnsi="仿宋" w:eastAsia="仿宋"/>
          <w:sz w:val="30"/>
          <w:szCs w:val="30"/>
        </w:rPr>
        <w:t>万元，其中：</w:t>
      </w:r>
    </w:p>
    <w:p>
      <w:pPr>
        <w:ind w:firstLine="585"/>
        <w:jc w:val="left"/>
        <w:rPr>
          <w:rFonts w:ascii="仿宋" w:hAnsi="仿宋" w:eastAsia="仿宋"/>
          <w:sz w:val="30"/>
          <w:szCs w:val="30"/>
        </w:rPr>
      </w:pPr>
      <w:r>
        <w:rPr>
          <w:rFonts w:hint="eastAsia" w:ascii="仿宋" w:hAnsi="仿宋" w:eastAsia="仿宋"/>
          <w:sz w:val="30"/>
          <w:szCs w:val="30"/>
        </w:rPr>
        <w:t>（一）工资福利支出</w:t>
      </w:r>
      <w:r>
        <w:rPr>
          <w:rFonts w:hint="eastAsia" w:ascii="仿宋" w:hAnsi="仿宋" w:eastAsia="仿宋"/>
          <w:sz w:val="30"/>
          <w:szCs w:val="30"/>
          <w:lang w:val="en-US" w:eastAsia="zh-CN"/>
        </w:rPr>
        <w:t>869.38</w:t>
      </w:r>
      <w:r>
        <w:rPr>
          <w:rFonts w:hint="eastAsia" w:ascii="仿宋" w:hAnsi="仿宋" w:eastAsia="仿宋"/>
          <w:sz w:val="30"/>
          <w:szCs w:val="30"/>
        </w:rPr>
        <w:t>万元，较2019年减少</w:t>
      </w:r>
      <w:r>
        <w:rPr>
          <w:rFonts w:hint="eastAsia" w:ascii="仿宋" w:hAnsi="仿宋" w:eastAsia="仿宋"/>
          <w:sz w:val="30"/>
          <w:szCs w:val="30"/>
          <w:lang w:val="en-US" w:eastAsia="zh-CN"/>
        </w:rPr>
        <w:t>165.2</w:t>
      </w:r>
      <w:r>
        <w:rPr>
          <w:rFonts w:hint="eastAsia" w:ascii="仿宋" w:hAnsi="仿宋" w:eastAsia="仿宋"/>
          <w:sz w:val="30"/>
          <w:szCs w:val="30"/>
        </w:rPr>
        <w:t>万元，下降</w:t>
      </w:r>
      <w:r>
        <w:rPr>
          <w:rFonts w:hint="eastAsia" w:ascii="仿宋" w:hAnsi="仿宋" w:eastAsia="仿宋"/>
          <w:sz w:val="30"/>
          <w:szCs w:val="30"/>
          <w:lang w:val="en-US" w:eastAsia="zh-CN"/>
        </w:rPr>
        <w:t>15.97</w:t>
      </w:r>
      <w:r>
        <w:rPr>
          <w:rFonts w:hint="eastAsia" w:ascii="仿宋" w:hAnsi="仿宋" w:eastAsia="仿宋"/>
          <w:sz w:val="30"/>
          <w:szCs w:val="30"/>
        </w:rPr>
        <w:t>%，主要原因是：</w:t>
      </w:r>
      <w:r>
        <w:rPr>
          <w:rFonts w:hint="eastAsia" w:ascii="仿宋" w:hAnsi="仿宋" w:eastAsia="仿宋"/>
          <w:sz w:val="32"/>
          <w:szCs w:val="32"/>
          <w:lang w:val="en-US" w:eastAsia="zh-CN"/>
        </w:rPr>
        <w:t>2019年度16名转隶人员人员经费已完全转至县纪委监委</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288.83</w:t>
      </w:r>
      <w:r>
        <w:rPr>
          <w:rFonts w:hint="eastAsia" w:ascii="仿宋" w:hAnsi="仿宋" w:eastAsia="仿宋"/>
          <w:sz w:val="30"/>
          <w:szCs w:val="30"/>
        </w:rPr>
        <w:t>万元，较2019年增加</w:t>
      </w:r>
      <w:r>
        <w:rPr>
          <w:rFonts w:hint="eastAsia" w:ascii="仿宋" w:hAnsi="仿宋" w:eastAsia="仿宋"/>
          <w:sz w:val="30"/>
          <w:szCs w:val="30"/>
          <w:lang w:val="en-US" w:eastAsia="zh-CN"/>
        </w:rPr>
        <w:t>31.09</w:t>
      </w:r>
      <w:r>
        <w:rPr>
          <w:rFonts w:hint="eastAsia" w:ascii="仿宋" w:hAnsi="仿宋" w:eastAsia="仿宋"/>
          <w:sz w:val="30"/>
          <w:szCs w:val="30"/>
        </w:rPr>
        <w:t>万元，增长</w:t>
      </w:r>
      <w:r>
        <w:rPr>
          <w:rFonts w:hint="eastAsia" w:ascii="仿宋" w:hAnsi="仿宋" w:eastAsia="仿宋"/>
          <w:sz w:val="30"/>
          <w:szCs w:val="30"/>
          <w:lang w:val="en-US" w:eastAsia="zh-CN"/>
        </w:rPr>
        <w:t>12.06</w:t>
      </w:r>
      <w:r>
        <w:rPr>
          <w:rFonts w:hint="eastAsia" w:ascii="仿宋" w:hAnsi="仿宋" w:eastAsia="仿宋"/>
          <w:sz w:val="30"/>
          <w:szCs w:val="30"/>
        </w:rPr>
        <w:t>%，主要原因是：</w:t>
      </w:r>
      <w:r>
        <w:rPr>
          <w:rFonts w:hint="eastAsia" w:ascii="仿宋" w:hAnsi="仿宋" w:eastAsia="仿宋"/>
          <w:sz w:val="32"/>
          <w:szCs w:val="32"/>
          <w:lang w:eastAsia="zh-CN"/>
        </w:rPr>
        <w:t>修缮费用增加</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（三）对个人和家庭补助支出</w:t>
      </w:r>
      <w:r>
        <w:rPr>
          <w:rFonts w:hint="eastAsia" w:ascii="仿宋" w:hAnsi="仿宋" w:eastAsia="仿宋"/>
          <w:sz w:val="32"/>
          <w:szCs w:val="32"/>
          <w:lang w:val="en-US" w:eastAsia="zh-CN"/>
        </w:rPr>
        <w:t>0.72</w:t>
      </w:r>
      <w:r>
        <w:rPr>
          <w:rFonts w:hint="eastAsia" w:ascii="仿宋" w:hAnsi="仿宋" w:eastAsia="仿宋"/>
          <w:sz w:val="30"/>
          <w:szCs w:val="30"/>
        </w:rPr>
        <w:t>万元，较2019年</w:t>
      </w:r>
      <w:r>
        <w:rPr>
          <w:rFonts w:hint="eastAsia" w:ascii="仿宋" w:hAnsi="仿宋" w:eastAsia="仿宋"/>
          <w:sz w:val="30"/>
          <w:szCs w:val="30"/>
          <w:lang w:eastAsia="zh-CN"/>
        </w:rPr>
        <w:t>无变化</w:t>
      </w:r>
      <w:r>
        <w:rPr>
          <w:rFonts w:hint="eastAsia" w:ascii="仿宋" w:hAnsi="仿宋" w:eastAsia="仿宋"/>
          <w:sz w:val="30"/>
          <w:szCs w:val="30"/>
        </w:rPr>
        <w:t>，主要原因是：</w:t>
      </w:r>
      <w:r>
        <w:rPr>
          <w:rFonts w:hint="eastAsia" w:ascii="仿宋" w:hAnsi="仿宋" w:eastAsia="仿宋"/>
          <w:sz w:val="30"/>
          <w:szCs w:val="30"/>
          <w:lang w:eastAsia="zh-CN"/>
        </w:rPr>
        <w:t>人员无变动</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（四）资本性支出</w:t>
      </w:r>
      <w:r>
        <w:rPr>
          <w:rFonts w:hint="eastAsia" w:ascii="仿宋" w:hAnsi="仿宋" w:eastAsia="仿宋"/>
          <w:sz w:val="30"/>
          <w:szCs w:val="30"/>
          <w:lang w:val="en-US" w:eastAsia="zh-CN"/>
        </w:rPr>
        <w:t>107.61</w:t>
      </w:r>
      <w:r>
        <w:rPr>
          <w:rFonts w:hint="eastAsia" w:ascii="仿宋" w:hAnsi="仿宋" w:eastAsia="仿宋"/>
          <w:sz w:val="30"/>
          <w:szCs w:val="30"/>
        </w:rPr>
        <w:t>万元，较2019年增加</w:t>
      </w:r>
      <w:r>
        <w:rPr>
          <w:rFonts w:hint="eastAsia" w:ascii="仿宋" w:hAnsi="仿宋" w:eastAsia="仿宋"/>
          <w:sz w:val="30"/>
          <w:szCs w:val="30"/>
          <w:lang w:val="en-US" w:eastAsia="zh-CN"/>
        </w:rPr>
        <w:t>42.78</w:t>
      </w:r>
      <w:r>
        <w:rPr>
          <w:rFonts w:hint="eastAsia" w:ascii="仿宋" w:hAnsi="仿宋" w:eastAsia="仿宋"/>
          <w:sz w:val="30"/>
          <w:szCs w:val="30"/>
        </w:rPr>
        <w:t>万元，增长</w:t>
      </w:r>
      <w:r>
        <w:rPr>
          <w:rFonts w:hint="eastAsia" w:ascii="仿宋" w:hAnsi="仿宋" w:eastAsia="仿宋"/>
          <w:sz w:val="30"/>
          <w:szCs w:val="30"/>
          <w:lang w:val="en-US" w:eastAsia="zh-CN"/>
        </w:rPr>
        <w:t>65.99</w:t>
      </w:r>
      <w:r>
        <w:rPr>
          <w:rFonts w:hint="eastAsia" w:ascii="仿宋" w:hAnsi="仿宋" w:eastAsia="仿宋"/>
          <w:sz w:val="30"/>
          <w:szCs w:val="30"/>
        </w:rPr>
        <w:t>%，主要原因是：</w:t>
      </w:r>
      <w:r>
        <w:rPr>
          <w:rFonts w:hint="eastAsia" w:ascii="仿宋" w:hAnsi="仿宋" w:eastAsia="仿宋"/>
          <w:sz w:val="30"/>
          <w:szCs w:val="30"/>
          <w:lang w:eastAsia="zh-CN"/>
        </w:rPr>
        <w:t>公务用车购置费用增加</w:t>
      </w:r>
      <w:r>
        <w:rPr>
          <w:rFonts w:hint="eastAsia" w:ascii="仿宋" w:hAnsi="仿宋" w:eastAsia="仿宋"/>
          <w:sz w:val="30"/>
          <w:szCs w:val="30"/>
        </w:rPr>
        <w:t>。</w:t>
      </w:r>
    </w:p>
    <w:p>
      <w:pPr>
        <w:ind w:firstLine="630"/>
        <w:jc w:val="left"/>
        <w:rPr>
          <w:rFonts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ascii="仿宋" w:hAnsi="仿宋" w:eastAsia="仿宋"/>
          <w:sz w:val="30"/>
          <w:szCs w:val="30"/>
        </w:rPr>
      </w:pPr>
      <w:r>
        <w:rPr>
          <w:rFonts w:hint="eastAsia" w:ascii="仿宋" w:hAnsi="仿宋" w:eastAsia="仿宋"/>
          <w:sz w:val="30"/>
          <w:szCs w:val="30"/>
        </w:rPr>
        <w:t>本部门2020年度一般公共预算财政拨款“三公”经费支出年初预算数为</w:t>
      </w:r>
      <w:r>
        <w:rPr>
          <w:rFonts w:hint="eastAsia" w:ascii="仿宋" w:hAnsi="仿宋" w:eastAsia="仿宋"/>
          <w:sz w:val="30"/>
          <w:szCs w:val="30"/>
          <w:lang w:val="en-US" w:eastAsia="zh-CN"/>
        </w:rPr>
        <w:t>73.7</w:t>
      </w:r>
      <w:r>
        <w:rPr>
          <w:rFonts w:hint="eastAsia" w:ascii="仿宋" w:hAnsi="仿宋" w:eastAsia="仿宋"/>
          <w:sz w:val="30"/>
          <w:szCs w:val="30"/>
        </w:rPr>
        <w:t>万元，决算数为</w:t>
      </w:r>
      <w:r>
        <w:rPr>
          <w:rFonts w:hint="eastAsia" w:ascii="仿宋" w:hAnsi="仿宋" w:eastAsia="仿宋"/>
          <w:sz w:val="30"/>
          <w:szCs w:val="30"/>
          <w:lang w:val="en-US" w:eastAsia="zh-CN"/>
        </w:rPr>
        <w:t>69.33</w:t>
      </w:r>
      <w:r>
        <w:rPr>
          <w:rFonts w:hint="eastAsia" w:ascii="仿宋" w:hAnsi="仿宋" w:eastAsia="仿宋"/>
          <w:sz w:val="30"/>
          <w:szCs w:val="30"/>
        </w:rPr>
        <w:t>万元，完成预算的</w:t>
      </w:r>
      <w:r>
        <w:rPr>
          <w:rFonts w:hint="eastAsia" w:ascii="仿宋" w:hAnsi="仿宋" w:eastAsia="仿宋"/>
          <w:sz w:val="30"/>
          <w:szCs w:val="30"/>
          <w:lang w:val="en-US" w:eastAsia="zh-CN"/>
        </w:rPr>
        <w:t>94.07</w:t>
      </w:r>
      <w:r>
        <w:rPr>
          <w:rFonts w:hint="eastAsia" w:ascii="仿宋" w:hAnsi="仿宋" w:eastAsia="仿宋"/>
          <w:sz w:val="30"/>
          <w:szCs w:val="30"/>
        </w:rPr>
        <w:t>%，决算数较2019年增加</w:t>
      </w:r>
      <w:r>
        <w:rPr>
          <w:rFonts w:hint="eastAsia" w:ascii="仿宋" w:hAnsi="仿宋" w:eastAsia="仿宋"/>
          <w:sz w:val="30"/>
          <w:szCs w:val="30"/>
          <w:lang w:val="en-US" w:eastAsia="zh-CN"/>
        </w:rPr>
        <w:t>41.9</w:t>
      </w:r>
      <w:r>
        <w:rPr>
          <w:rFonts w:hint="eastAsia" w:ascii="仿宋" w:hAnsi="仿宋" w:eastAsia="仿宋"/>
          <w:sz w:val="30"/>
          <w:szCs w:val="30"/>
        </w:rPr>
        <w:t>万元，增长</w:t>
      </w:r>
      <w:r>
        <w:rPr>
          <w:rFonts w:hint="eastAsia" w:ascii="仿宋" w:hAnsi="仿宋" w:eastAsia="仿宋"/>
          <w:sz w:val="30"/>
          <w:szCs w:val="30"/>
          <w:lang w:val="en-US" w:eastAsia="zh-CN"/>
        </w:rPr>
        <w:t>152.75</w:t>
      </w:r>
      <w:r>
        <w:rPr>
          <w:rFonts w:hint="eastAsia" w:ascii="仿宋" w:hAnsi="仿宋" w:eastAsia="仿宋"/>
          <w:sz w:val="30"/>
          <w:szCs w:val="30"/>
        </w:rPr>
        <w:t>%，其中：</w:t>
      </w:r>
    </w:p>
    <w:p>
      <w:pPr>
        <w:ind w:firstLine="630"/>
        <w:jc w:val="left"/>
        <w:rPr>
          <w:rFonts w:hint="eastAsia" w:ascii="仿宋" w:hAnsi="仿宋" w:eastAsia="仿宋"/>
          <w:sz w:val="32"/>
          <w:szCs w:val="32"/>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100</w:t>
      </w:r>
      <w:r>
        <w:rPr>
          <w:rFonts w:hint="eastAsia" w:ascii="仿宋" w:hAnsi="仿宋" w:eastAsia="仿宋"/>
          <w:sz w:val="30"/>
          <w:szCs w:val="30"/>
        </w:rPr>
        <w:t>%，决算数较2019年增加</w:t>
      </w:r>
      <w:r>
        <w:rPr>
          <w:rFonts w:hint="eastAsia" w:ascii="仿宋" w:hAnsi="仿宋" w:eastAsia="仿宋"/>
          <w:sz w:val="30"/>
          <w:szCs w:val="30"/>
          <w:lang w:val="en-US" w:eastAsia="zh-CN"/>
        </w:rPr>
        <w:t>0</w:t>
      </w:r>
      <w:r>
        <w:rPr>
          <w:rFonts w:hint="eastAsia" w:ascii="仿宋" w:hAnsi="仿宋" w:eastAsia="仿宋"/>
          <w:sz w:val="30"/>
          <w:szCs w:val="30"/>
        </w:rPr>
        <w:t>万元，增长</w:t>
      </w:r>
      <w:r>
        <w:rPr>
          <w:rFonts w:hint="eastAsia" w:ascii="仿宋" w:hAnsi="仿宋" w:eastAsia="仿宋"/>
          <w:sz w:val="30"/>
          <w:szCs w:val="30"/>
          <w:lang w:val="en-US" w:eastAsia="zh-CN"/>
        </w:rPr>
        <w:t>0</w:t>
      </w:r>
      <w:r>
        <w:rPr>
          <w:rFonts w:hint="eastAsia" w:ascii="仿宋" w:hAnsi="仿宋" w:eastAsia="仿宋"/>
          <w:sz w:val="30"/>
          <w:szCs w:val="30"/>
        </w:rPr>
        <w:t>%，主要原因是</w:t>
      </w:r>
      <w:r>
        <w:rPr>
          <w:rFonts w:hint="eastAsia" w:ascii="仿宋" w:hAnsi="仿宋" w:eastAsia="仿宋"/>
          <w:sz w:val="32"/>
        </w:rPr>
        <w:t>我单位近几年无因公出国(境）情况</w:t>
      </w:r>
      <w:r>
        <w:rPr>
          <w:rFonts w:hint="eastAsia" w:ascii="仿宋" w:hAnsi="仿宋" w:eastAsia="仿宋"/>
          <w:sz w:val="32"/>
          <w:szCs w:val="32"/>
        </w:rPr>
        <w:t>。</w:t>
      </w:r>
    </w:p>
    <w:p>
      <w:pPr>
        <w:ind w:firstLine="630"/>
        <w:jc w:val="left"/>
        <w:rPr>
          <w:rFonts w:ascii="仿宋" w:hAnsi="仿宋" w:eastAsia="仿宋"/>
          <w:sz w:val="30"/>
          <w:szCs w:val="30"/>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14.4</w:t>
      </w:r>
      <w:r>
        <w:rPr>
          <w:rFonts w:hint="eastAsia" w:ascii="仿宋" w:hAnsi="仿宋" w:eastAsia="仿宋"/>
          <w:sz w:val="30"/>
          <w:szCs w:val="30"/>
        </w:rPr>
        <w:t>万元，决算数为</w:t>
      </w:r>
      <w:r>
        <w:rPr>
          <w:rFonts w:hint="eastAsia" w:ascii="仿宋" w:hAnsi="仿宋" w:eastAsia="仿宋"/>
          <w:sz w:val="30"/>
          <w:szCs w:val="30"/>
          <w:lang w:val="en-US" w:eastAsia="zh-CN"/>
        </w:rPr>
        <w:t>11.59</w:t>
      </w:r>
      <w:r>
        <w:rPr>
          <w:rFonts w:hint="eastAsia" w:ascii="仿宋" w:hAnsi="仿宋" w:eastAsia="仿宋"/>
          <w:sz w:val="30"/>
          <w:szCs w:val="30"/>
        </w:rPr>
        <w:t>万元，完成预算的</w:t>
      </w:r>
      <w:r>
        <w:rPr>
          <w:rFonts w:hint="eastAsia" w:ascii="仿宋" w:hAnsi="仿宋" w:eastAsia="仿宋"/>
          <w:sz w:val="30"/>
          <w:szCs w:val="30"/>
          <w:lang w:val="en-US" w:eastAsia="zh-CN"/>
        </w:rPr>
        <w:t>80.49</w:t>
      </w:r>
      <w:r>
        <w:rPr>
          <w:rFonts w:hint="eastAsia" w:ascii="仿宋" w:hAnsi="仿宋" w:eastAsia="仿宋"/>
          <w:sz w:val="30"/>
          <w:szCs w:val="30"/>
        </w:rPr>
        <w:t>%，决算数较</w:t>
      </w:r>
      <w:r>
        <w:rPr>
          <w:rFonts w:hint="eastAsia" w:ascii="仿宋" w:hAnsi="仿宋" w:eastAsia="仿宋"/>
          <w:sz w:val="30"/>
          <w:szCs w:val="30"/>
          <w:lang w:val="en-US" w:eastAsia="zh-CN"/>
        </w:rPr>
        <w:t>2019年</w:t>
      </w:r>
      <w:r>
        <w:rPr>
          <w:rFonts w:hint="eastAsia" w:ascii="仿宋" w:hAnsi="仿宋" w:eastAsia="仿宋"/>
          <w:sz w:val="30"/>
          <w:szCs w:val="30"/>
        </w:rPr>
        <w:t>减少</w:t>
      </w:r>
      <w:r>
        <w:rPr>
          <w:rFonts w:hint="eastAsia" w:ascii="仿宋" w:hAnsi="仿宋" w:eastAsia="仿宋"/>
          <w:sz w:val="30"/>
          <w:szCs w:val="30"/>
          <w:lang w:val="en-US" w:eastAsia="zh-CN"/>
        </w:rPr>
        <w:t>1.74</w:t>
      </w:r>
      <w:r>
        <w:rPr>
          <w:rFonts w:hint="eastAsia" w:ascii="仿宋" w:hAnsi="仿宋" w:eastAsia="仿宋"/>
          <w:sz w:val="30"/>
          <w:szCs w:val="30"/>
        </w:rPr>
        <w:t>万元，下降</w:t>
      </w:r>
      <w:r>
        <w:rPr>
          <w:rFonts w:hint="eastAsia" w:ascii="仿宋" w:hAnsi="仿宋" w:eastAsia="仿宋"/>
          <w:sz w:val="30"/>
          <w:szCs w:val="30"/>
          <w:lang w:val="en-US" w:eastAsia="zh-CN"/>
        </w:rPr>
        <w:t>13.05</w:t>
      </w:r>
      <w:r>
        <w:rPr>
          <w:rFonts w:hint="eastAsia" w:ascii="仿宋" w:hAnsi="仿宋" w:eastAsia="仿宋"/>
          <w:sz w:val="30"/>
          <w:szCs w:val="30"/>
        </w:rPr>
        <w:t>%，主要原因是</w:t>
      </w:r>
      <w:r>
        <w:rPr>
          <w:rFonts w:hint="eastAsia" w:ascii="仿宋" w:hAnsi="仿宋" w:eastAsia="仿宋"/>
          <w:sz w:val="32"/>
        </w:rPr>
        <w:t>公务接待人次减少</w:t>
      </w:r>
      <w:r>
        <w:rPr>
          <w:rFonts w:hint="eastAsia" w:ascii="仿宋" w:hAnsi="仿宋" w:eastAsia="仿宋"/>
          <w:sz w:val="30"/>
          <w:szCs w:val="30"/>
        </w:rPr>
        <w:t>。全年国内公务接待</w:t>
      </w:r>
      <w:r>
        <w:rPr>
          <w:rFonts w:hint="eastAsia" w:ascii="仿宋" w:hAnsi="仿宋" w:eastAsia="仿宋"/>
          <w:sz w:val="30"/>
          <w:szCs w:val="30"/>
          <w:lang w:val="en-US" w:eastAsia="zh-CN"/>
        </w:rPr>
        <w:t>135</w:t>
      </w:r>
      <w:r>
        <w:rPr>
          <w:rFonts w:hint="eastAsia" w:ascii="仿宋" w:hAnsi="仿宋" w:eastAsia="仿宋"/>
          <w:sz w:val="30"/>
          <w:szCs w:val="30"/>
        </w:rPr>
        <w:t xml:space="preserve">  批，累计接待</w:t>
      </w:r>
      <w:r>
        <w:rPr>
          <w:rFonts w:hint="eastAsia" w:ascii="仿宋" w:hAnsi="仿宋" w:eastAsia="仿宋"/>
          <w:sz w:val="30"/>
          <w:szCs w:val="30"/>
          <w:lang w:val="en-US" w:eastAsia="zh-CN"/>
        </w:rPr>
        <w:t>1260</w:t>
      </w:r>
      <w:r>
        <w:rPr>
          <w:rFonts w:hint="eastAsia" w:ascii="仿宋" w:hAnsi="仿宋" w:eastAsia="仿宋"/>
          <w:sz w:val="30"/>
          <w:szCs w:val="30"/>
        </w:rPr>
        <w:t>人次。</w:t>
      </w:r>
    </w:p>
    <w:p>
      <w:pPr>
        <w:ind w:firstLine="630"/>
        <w:jc w:val="left"/>
        <w:rPr>
          <w:rFonts w:ascii="仿宋" w:hAnsi="仿宋" w:eastAsia="仿宋"/>
          <w:sz w:val="30"/>
          <w:szCs w:val="30"/>
        </w:rPr>
      </w:pPr>
      <w:r>
        <w:rPr>
          <w:rFonts w:hint="eastAsia" w:ascii="仿宋" w:hAnsi="仿宋" w:eastAsia="仿宋"/>
          <w:sz w:val="30"/>
          <w:szCs w:val="30"/>
        </w:rPr>
        <w:t>（三）公务用车购置及运行维护费支出</w:t>
      </w:r>
      <w:r>
        <w:rPr>
          <w:rFonts w:hint="eastAsia" w:ascii="仿宋" w:hAnsi="仿宋" w:eastAsia="仿宋"/>
          <w:sz w:val="30"/>
          <w:szCs w:val="30"/>
          <w:lang w:val="en-US" w:eastAsia="zh-CN"/>
        </w:rPr>
        <w:t>57.74</w:t>
      </w:r>
      <w:r>
        <w:rPr>
          <w:rFonts w:hint="eastAsia" w:ascii="仿宋" w:hAnsi="仿宋" w:eastAsia="仿宋"/>
          <w:sz w:val="30"/>
          <w:szCs w:val="30"/>
        </w:rPr>
        <w:t>万元，其中公务用车购置年初预算数为</w:t>
      </w:r>
      <w:r>
        <w:rPr>
          <w:rFonts w:hint="eastAsia" w:ascii="仿宋" w:hAnsi="仿宋" w:eastAsia="仿宋"/>
          <w:sz w:val="30"/>
          <w:szCs w:val="30"/>
          <w:lang w:val="en-US" w:eastAsia="zh-CN"/>
        </w:rPr>
        <w:t>44</w:t>
      </w:r>
      <w:r>
        <w:rPr>
          <w:rFonts w:hint="eastAsia" w:ascii="仿宋" w:hAnsi="仿宋" w:eastAsia="仿宋"/>
          <w:sz w:val="30"/>
          <w:szCs w:val="30"/>
        </w:rPr>
        <w:t>万元，决算数为</w:t>
      </w:r>
      <w:r>
        <w:rPr>
          <w:rFonts w:hint="eastAsia" w:ascii="仿宋" w:hAnsi="仿宋" w:eastAsia="仿宋"/>
          <w:sz w:val="30"/>
          <w:szCs w:val="30"/>
          <w:lang w:val="en-US" w:eastAsia="zh-CN"/>
        </w:rPr>
        <w:t>43.64</w:t>
      </w:r>
      <w:r>
        <w:rPr>
          <w:rFonts w:hint="eastAsia" w:ascii="仿宋" w:hAnsi="仿宋" w:eastAsia="仿宋"/>
          <w:sz w:val="30"/>
          <w:szCs w:val="30"/>
        </w:rPr>
        <w:t>万元，完成预算的</w:t>
      </w:r>
      <w:r>
        <w:rPr>
          <w:rFonts w:hint="eastAsia" w:ascii="仿宋" w:hAnsi="仿宋" w:eastAsia="仿宋"/>
          <w:sz w:val="30"/>
          <w:szCs w:val="30"/>
          <w:lang w:val="en-US" w:eastAsia="zh-CN"/>
        </w:rPr>
        <w:t>99.18</w:t>
      </w:r>
      <w:r>
        <w:rPr>
          <w:rFonts w:hint="eastAsia" w:ascii="仿宋" w:hAnsi="仿宋" w:eastAsia="仿宋"/>
          <w:sz w:val="30"/>
          <w:szCs w:val="30"/>
        </w:rPr>
        <w:t>%，决算数较2019年</w:t>
      </w:r>
      <w:bookmarkStart w:id="0" w:name="_GoBack"/>
      <w:bookmarkEnd w:id="0"/>
      <w:r>
        <w:rPr>
          <w:rFonts w:hint="eastAsia" w:ascii="仿宋" w:hAnsi="仿宋" w:eastAsia="仿宋"/>
          <w:sz w:val="30"/>
          <w:szCs w:val="30"/>
        </w:rPr>
        <w:t>增加</w:t>
      </w:r>
      <w:r>
        <w:rPr>
          <w:rFonts w:hint="eastAsia" w:ascii="仿宋" w:hAnsi="仿宋" w:eastAsia="仿宋"/>
          <w:sz w:val="30"/>
          <w:szCs w:val="30"/>
          <w:lang w:val="en-US" w:eastAsia="zh-CN"/>
        </w:rPr>
        <w:t>43.64</w:t>
      </w:r>
      <w:r>
        <w:rPr>
          <w:rFonts w:hint="eastAsia" w:ascii="仿宋" w:hAnsi="仿宋" w:eastAsia="仿宋"/>
          <w:sz w:val="30"/>
          <w:szCs w:val="30"/>
        </w:rPr>
        <w:t>万元，增长</w:t>
      </w:r>
      <w:r>
        <w:rPr>
          <w:rFonts w:hint="eastAsia" w:ascii="仿宋" w:hAnsi="仿宋" w:eastAsia="仿宋"/>
          <w:sz w:val="30"/>
          <w:szCs w:val="30"/>
          <w:lang w:val="en-US" w:eastAsia="zh-CN"/>
        </w:rPr>
        <w:t>100</w:t>
      </w:r>
      <w:r>
        <w:rPr>
          <w:rFonts w:hint="eastAsia" w:ascii="仿宋" w:hAnsi="仿宋" w:eastAsia="仿宋"/>
          <w:sz w:val="30"/>
          <w:szCs w:val="30"/>
        </w:rPr>
        <w:t>%，主要原因是</w:t>
      </w:r>
      <w:r>
        <w:rPr>
          <w:rFonts w:hint="eastAsia" w:ascii="仿宋" w:hAnsi="仿宋" w:eastAsia="仿宋"/>
          <w:sz w:val="30"/>
          <w:szCs w:val="30"/>
          <w:lang w:eastAsia="zh-CN"/>
        </w:rPr>
        <w:t>购置了</w:t>
      </w:r>
      <w:r>
        <w:rPr>
          <w:rFonts w:hint="eastAsia" w:ascii="仿宋" w:hAnsi="仿宋" w:eastAsia="仿宋"/>
          <w:sz w:val="30"/>
          <w:szCs w:val="30"/>
          <w:lang w:val="en-US" w:eastAsia="zh-CN"/>
        </w:rPr>
        <w:t>3辆公务用车</w:t>
      </w:r>
      <w:r>
        <w:rPr>
          <w:rFonts w:hint="eastAsia" w:ascii="仿宋" w:hAnsi="仿宋" w:eastAsia="仿宋"/>
          <w:sz w:val="30"/>
          <w:szCs w:val="30"/>
        </w:rPr>
        <w:t>，全年购置公务用车</w:t>
      </w:r>
      <w:r>
        <w:rPr>
          <w:rFonts w:hint="eastAsia" w:ascii="仿宋" w:hAnsi="仿宋" w:eastAsia="仿宋"/>
          <w:sz w:val="30"/>
          <w:szCs w:val="30"/>
          <w:lang w:val="en-US" w:eastAsia="zh-CN"/>
        </w:rPr>
        <w:t>3</w:t>
      </w:r>
      <w:r>
        <w:rPr>
          <w:rFonts w:hint="eastAsia" w:ascii="仿宋" w:hAnsi="仿宋" w:eastAsia="仿宋"/>
          <w:sz w:val="30"/>
          <w:szCs w:val="30"/>
        </w:rPr>
        <w:t>辆</w:t>
      </w:r>
      <w:r>
        <w:rPr>
          <w:rFonts w:hint="eastAsia" w:ascii="仿宋" w:hAnsi="仿宋" w:eastAsia="仿宋"/>
          <w:sz w:val="30"/>
          <w:szCs w:val="30"/>
          <w:lang w:eastAsia="zh-CN"/>
        </w:rPr>
        <w:t>，</w:t>
      </w:r>
      <w:r>
        <w:rPr>
          <w:rFonts w:hint="eastAsia" w:ascii="仿宋" w:hAnsi="仿宋" w:eastAsia="仿宋"/>
          <w:sz w:val="30"/>
          <w:szCs w:val="30"/>
        </w:rPr>
        <w:t>决算数较年初预算数减少的主要原因是：</w:t>
      </w:r>
      <w:r>
        <w:rPr>
          <w:rFonts w:hint="eastAsia" w:ascii="仿宋" w:hAnsi="仿宋" w:eastAsia="仿宋"/>
          <w:sz w:val="30"/>
          <w:szCs w:val="30"/>
          <w:lang w:eastAsia="zh-CN"/>
        </w:rPr>
        <w:t>车辆购置税预算有差额</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15.3</w:t>
      </w:r>
      <w:r>
        <w:rPr>
          <w:rFonts w:hint="eastAsia" w:ascii="仿宋" w:hAnsi="仿宋" w:eastAsia="仿宋"/>
          <w:sz w:val="30"/>
          <w:szCs w:val="30"/>
        </w:rPr>
        <w:t>万元，决算数为</w:t>
      </w:r>
      <w:r>
        <w:rPr>
          <w:rFonts w:hint="eastAsia" w:ascii="仿宋" w:hAnsi="仿宋" w:eastAsia="仿宋"/>
          <w:sz w:val="30"/>
          <w:szCs w:val="30"/>
          <w:lang w:val="en-US" w:eastAsia="zh-CN"/>
        </w:rPr>
        <w:t>14.1</w:t>
      </w:r>
      <w:r>
        <w:rPr>
          <w:rFonts w:hint="eastAsia" w:ascii="仿宋" w:hAnsi="仿宋" w:eastAsia="仿宋"/>
          <w:sz w:val="30"/>
          <w:szCs w:val="30"/>
        </w:rPr>
        <w:t>万元，完成预算的</w:t>
      </w:r>
      <w:r>
        <w:rPr>
          <w:rFonts w:hint="eastAsia" w:ascii="仿宋" w:hAnsi="仿宋" w:eastAsia="仿宋"/>
          <w:sz w:val="30"/>
          <w:szCs w:val="30"/>
          <w:lang w:val="en-US" w:eastAsia="zh-CN"/>
        </w:rPr>
        <w:t>92.16</w:t>
      </w:r>
      <w:r>
        <w:rPr>
          <w:rFonts w:hint="eastAsia" w:ascii="仿宋" w:hAnsi="仿宋" w:eastAsia="仿宋"/>
          <w:sz w:val="30"/>
          <w:szCs w:val="30"/>
        </w:rPr>
        <w:t>%，决算数较2019年减少</w:t>
      </w:r>
      <w:r>
        <w:rPr>
          <w:rFonts w:hint="eastAsia" w:ascii="仿宋" w:hAnsi="仿宋" w:eastAsia="仿宋"/>
          <w:sz w:val="30"/>
          <w:szCs w:val="30"/>
          <w:lang w:val="en-US" w:eastAsia="zh-CN"/>
        </w:rPr>
        <w:t>0</w:t>
      </w:r>
      <w:r>
        <w:rPr>
          <w:rFonts w:hint="eastAsia" w:ascii="仿宋" w:hAnsi="仿宋" w:eastAsia="仿宋"/>
          <w:sz w:val="30"/>
          <w:szCs w:val="30"/>
        </w:rPr>
        <w:t>万元，下降</w:t>
      </w:r>
      <w:r>
        <w:rPr>
          <w:rFonts w:hint="eastAsia" w:ascii="仿宋" w:hAnsi="仿宋" w:eastAsia="仿宋"/>
          <w:sz w:val="30"/>
          <w:szCs w:val="30"/>
          <w:lang w:val="en-US" w:eastAsia="zh-CN"/>
        </w:rPr>
        <w:t>0</w:t>
      </w:r>
      <w:r>
        <w:rPr>
          <w:rFonts w:hint="eastAsia" w:ascii="仿宋" w:hAnsi="仿宋" w:eastAsia="仿宋"/>
          <w:sz w:val="30"/>
          <w:szCs w:val="30"/>
        </w:rPr>
        <w:t>%，主要原因是</w:t>
      </w:r>
      <w:r>
        <w:rPr>
          <w:rFonts w:hint="eastAsia" w:ascii="仿宋" w:hAnsi="仿宋" w:eastAsia="仿宋"/>
          <w:sz w:val="30"/>
          <w:szCs w:val="30"/>
          <w:lang w:eastAsia="zh-CN"/>
        </w:rPr>
        <w:t>购置了</w:t>
      </w:r>
      <w:r>
        <w:rPr>
          <w:rFonts w:hint="eastAsia" w:ascii="仿宋" w:hAnsi="仿宋" w:eastAsia="仿宋"/>
          <w:sz w:val="30"/>
          <w:szCs w:val="30"/>
          <w:lang w:val="en-US" w:eastAsia="zh-CN"/>
        </w:rPr>
        <w:t>3辆公务用车</w:t>
      </w:r>
      <w:r>
        <w:rPr>
          <w:rFonts w:hint="eastAsia" w:ascii="仿宋" w:hAnsi="仿宋" w:eastAsia="仿宋"/>
          <w:sz w:val="30"/>
          <w:szCs w:val="30"/>
        </w:rPr>
        <w:t>，年末公务用车保有</w:t>
      </w:r>
      <w:r>
        <w:rPr>
          <w:rFonts w:hint="eastAsia" w:ascii="仿宋" w:hAnsi="仿宋" w:eastAsia="仿宋"/>
          <w:sz w:val="30"/>
          <w:szCs w:val="30"/>
          <w:lang w:val="en-US" w:eastAsia="zh-CN"/>
        </w:rPr>
        <w:t>7</w:t>
      </w:r>
      <w:r>
        <w:rPr>
          <w:rFonts w:hint="eastAsia" w:ascii="仿宋" w:hAnsi="仿宋" w:eastAsia="仿宋"/>
          <w:sz w:val="30"/>
          <w:szCs w:val="30"/>
        </w:rPr>
        <w:t>辆。决算数较年初预算数减少的主要原因是：</w:t>
      </w:r>
      <w:r>
        <w:rPr>
          <w:rFonts w:hint="eastAsia" w:ascii="仿宋" w:hAnsi="仿宋" w:eastAsia="仿宋"/>
          <w:sz w:val="32"/>
          <w:lang w:val="en-US" w:eastAsia="zh-CN"/>
        </w:rPr>
        <w:t>公务用车</w:t>
      </w:r>
      <w:r>
        <w:rPr>
          <w:rFonts w:hint="eastAsia" w:ascii="仿宋" w:hAnsi="仿宋" w:eastAsia="仿宋"/>
          <w:sz w:val="32"/>
        </w:rPr>
        <w:t>次数压减</w:t>
      </w:r>
      <w:r>
        <w:rPr>
          <w:rFonts w:hint="eastAsia" w:ascii="仿宋" w:hAnsi="仿宋" w:eastAsia="仿宋"/>
          <w:sz w:val="30"/>
          <w:szCs w:val="30"/>
        </w:rPr>
        <w:t>。</w:t>
      </w:r>
    </w:p>
    <w:p>
      <w:pPr>
        <w:ind w:firstLine="630"/>
        <w:jc w:val="left"/>
        <w:rPr>
          <w:rFonts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ascii="仿宋" w:hAnsi="仿宋" w:eastAsia="仿宋"/>
          <w:sz w:val="30"/>
          <w:szCs w:val="30"/>
        </w:rPr>
      </w:pPr>
      <w:r>
        <w:rPr>
          <w:rFonts w:hint="eastAsia" w:ascii="仿宋" w:hAnsi="仿宋" w:eastAsia="仿宋"/>
          <w:sz w:val="30"/>
          <w:szCs w:val="30"/>
        </w:rPr>
        <w:t>本部门2020年度机关运行经费支出</w:t>
      </w:r>
      <w:r>
        <w:rPr>
          <w:rFonts w:hint="eastAsia" w:ascii="仿宋" w:hAnsi="仿宋" w:eastAsia="仿宋"/>
          <w:sz w:val="30"/>
          <w:szCs w:val="30"/>
          <w:lang w:val="en-US" w:eastAsia="zh-CN"/>
        </w:rPr>
        <w:t>396.44</w:t>
      </w:r>
      <w:r>
        <w:rPr>
          <w:rFonts w:hint="eastAsia" w:ascii="仿宋" w:hAnsi="仿宋" w:eastAsia="仿宋"/>
          <w:sz w:val="30"/>
          <w:szCs w:val="30"/>
        </w:rPr>
        <w:t>万元，较上年决算数增加</w:t>
      </w:r>
      <w:r>
        <w:rPr>
          <w:rFonts w:hint="eastAsia" w:ascii="仿宋" w:hAnsi="仿宋" w:eastAsia="仿宋"/>
          <w:sz w:val="30"/>
          <w:szCs w:val="30"/>
          <w:lang w:val="en-US" w:eastAsia="zh-CN"/>
        </w:rPr>
        <w:t>73.86</w:t>
      </w:r>
      <w:r>
        <w:rPr>
          <w:rFonts w:hint="eastAsia" w:ascii="仿宋" w:hAnsi="仿宋" w:eastAsia="仿宋"/>
          <w:sz w:val="30"/>
          <w:szCs w:val="30"/>
        </w:rPr>
        <w:t>万元，增长</w:t>
      </w:r>
      <w:r>
        <w:rPr>
          <w:rFonts w:hint="eastAsia" w:ascii="仿宋" w:hAnsi="仿宋" w:eastAsia="仿宋"/>
          <w:sz w:val="30"/>
          <w:szCs w:val="30"/>
          <w:lang w:val="en-US" w:eastAsia="zh-CN"/>
        </w:rPr>
        <w:t>22.9</w:t>
      </w:r>
      <w:r>
        <w:rPr>
          <w:rFonts w:hint="eastAsia" w:ascii="仿宋" w:hAnsi="仿宋" w:eastAsia="仿宋"/>
          <w:sz w:val="30"/>
          <w:szCs w:val="30"/>
        </w:rPr>
        <w:t>%，主要原因是：办公设施设备购置经费增加</w:t>
      </w:r>
      <w:r>
        <w:rPr>
          <w:rFonts w:hint="eastAsia" w:ascii="仿宋" w:hAnsi="仿宋" w:eastAsia="仿宋"/>
          <w:sz w:val="30"/>
          <w:szCs w:val="30"/>
          <w:lang w:eastAsia="zh-CN"/>
        </w:rPr>
        <w:t>和</w:t>
      </w:r>
      <w:r>
        <w:rPr>
          <w:rFonts w:hint="eastAsia" w:ascii="仿宋" w:hAnsi="仿宋" w:eastAsia="仿宋"/>
          <w:sz w:val="30"/>
          <w:szCs w:val="30"/>
        </w:rPr>
        <w:t xml:space="preserve">资产运行维护支出增加。 </w:t>
      </w:r>
    </w:p>
    <w:p>
      <w:pPr>
        <w:ind w:firstLine="630"/>
        <w:jc w:val="left"/>
        <w:rPr>
          <w:rFonts w:ascii="黑体" w:hAnsi="黑体" w:eastAsia="黑体"/>
          <w:sz w:val="30"/>
          <w:szCs w:val="30"/>
        </w:rPr>
      </w:pPr>
      <w:r>
        <w:rPr>
          <w:rFonts w:hint="eastAsia" w:ascii="仿宋" w:hAnsi="仿宋" w:eastAsia="仿宋"/>
          <w:sz w:val="30"/>
          <w:szCs w:val="30"/>
        </w:rPr>
        <w:t xml:space="preserve"> </w:t>
      </w:r>
      <w:r>
        <w:rPr>
          <w:rFonts w:hint="eastAsia" w:ascii="黑体" w:hAnsi="黑体" w:eastAsia="黑体"/>
          <w:sz w:val="30"/>
          <w:szCs w:val="30"/>
        </w:rPr>
        <w:t>七、政府采购支出情况说明</w:t>
      </w:r>
    </w:p>
    <w:p>
      <w:pPr>
        <w:widowControl/>
        <w:spacing w:line="600" w:lineRule="atLeast"/>
        <w:ind w:firstLine="600"/>
        <w:rPr>
          <w:rFonts w:ascii="仿宋" w:hAnsi="仿宋" w:eastAsia="仿宋"/>
          <w:kern w:val="0"/>
          <w:sz w:val="30"/>
          <w:szCs w:val="30"/>
        </w:rPr>
      </w:pPr>
      <w:r>
        <w:rPr>
          <w:rFonts w:hint="eastAsia" w:ascii="仿宋" w:hAnsi="仿宋" w:eastAsia="仿宋"/>
          <w:kern w:val="0"/>
          <w:sz w:val="30"/>
          <w:szCs w:val="30"/>
        </w:rPr>
        <w:t>本部门2020年度政府采购支出总额</w:t>
      </w:r>
      <w:r>
        <w:rPr>
          <w:rFonts w:hint="eastAsia" w:ascii="仿宋" w:hAnsi="仿宋" w:eastAsia="仿宋"/>
          <w:kern w:val="0"/>
          <w:sz w:val="30"/>
          <w:szCs w:val="30"/>
          <w:lang w:val="en-US" w:eastAsia="zh-CN"/>
        </w:rPr>
        <w:t>52.31</w:t>
      </w:r>
      <w:r>
        <w:rPr>
          <w:rFonts w:hint="eastAsia" w:ascii="仿宋" w:hAnsi="仿宋" w:eastAsia="仿宋"/>
          <w:kern w:val="0"/>
          <w:sz w:val="30"/>
          <w:szCs w:val="30"/>
        </w:rPr>
        <w:t>万元，其中：政府采购货物支出</w:t>
      </w:r>
      <w:r>
        <w:rPr>
          <w:rFonts w:hint="eastAsia" w:ascii="仿宋" w:hAnsi="仿宋" w:eastAsia="仿宋"/>
          <w:kern w:val="0"/>
          <w:sz w:val="30"/>
          <w:szCs w:val="30"/>
          <w:lang w:val="en-US" w:eastAsia="zh-CN"/>
        </w:rPr>
        <w:t>52.31</w:t>
      </w:r>
      <w:r>
        <w:rPr>
          <w:rFonts w:hint="eastAsia" w:ascii="仿宋" w:hAnsi="仿宋" w:eastAsia="仿宋"/>
          <w:kern w:val="0"/>
          <w:sz w:val="30"/>
          <w:szCs w:val="30"/>
        </w:rPr>
        <w:t>万元。授予中小企业合同金额</w:t>
      </w:r>
      <w:r>
        <w:rPr>
          <w:rFonts w:hint="eastAsia" w:ascii="仿宋" w:hAnsi="仿宋" w:eastAsia="仿宋"/>
          <w:kern w:val="0"/>
          <w:sz w:val="30"/>
          <w:szCs w:val="30"/>
          <w:lang w:val="en-US" w:eastAsia="zh-CN"/>
        </w:rPr>
        <w:t>52.31</w:t>
      </w:r>
      <w:r>
        <w:rPr>
          <w:rFonts w:hint="eastAsia" w:ascii="仿宋" w:hAnsi="仿宋" w:eastAsia="仿宋"/>
          <w:kern w:val="0"/>
          <w:sz w:val="30"/>
          <w:szCs w:val="30"/>
        </w:rPr>
        <w:t>万元，占政府采购支出总额的</w:t>
      </w:r>
      <w:r>
        <w:rPr>
          <w:rFonts w:hint="eastAsia" w:ascii="仿宋" w:hAnsi="仿宋" w:eastAsia="仿宋"/>
          <w:kern w:val="0"/>
          <w:sz w:val="30"/>
          <w:szCs w:val="30"/>
          <w:lang w:val="en-US" w:eastAsia="zh-CN"/>
        </w:rPr>
        <w:t>100</w:t>
      </w:r>
      <w:r>
        <w:rPr>
          <w:rFonts w:hint="eastAsia" w:ascii="仿宋" w:hAnsi="仿宋" w:eastAsia="仿宋"/>
          <w:kern w:val="0"/>
          <w:sz w:val="30"/>
          <w:szCs w:val="30"/>
        </w:rPr>
        <w:t>%，其中：授予小微企业合同金额</w:t>
      </w:r>
      <w:r>
        <w:rPr>
          <w:rFonts w:hint="eastAsia" w:ascii="仿宋" w:hAnsi="仿宋" w:eastAsia="仿宋"/>
          <w:kern w:val="0"/>
          <w:sz w:val="30"/>
          <w:szCs w:val="30"/>
          <w:lang w:val="en-US" w:eastAsia="zh-CN"/>
        </w:rPr>
        <w:t>52.31</w:t>
      </w:r>
      <w:r>
        <w:rPr>
          <w:rFonts w:hint="eastAsia" w:ascii="仿宋" w:hAnsi="仿宋" w:eastAsia="仿宋"/>
          <w:kern w:val="0"/>
          <w:sz w:val="30"/>
          <w:szCs w:val="30"/>
        </w:rPr>
        <w:t>万元，占政府采购支出总额的</w:t>
      </w:r>
      <w:r>
        <w:rPr>
          <w:rFonts w:hint="eastAsia" w:ascii="仿宋" w:hAnsi="仿宋" w:eastAsia="仿宋"/>
          <w:kern w:val="0"/>
          <w:sz w:val="30"/>
          <w:szCs w:val="30"/>
          <w:lang w:val="en-US" w:eastAsia="zh-CN"/>
        </w:rPr>
        <w:t>100</w:t>
      </w:r>
      <w:r>
        <w:rPr>
          <w:rFonts w:hint="eastAsia" w:ascii="仿宋" w:hAnsi="仿宋" w:eastAsia="仿宋"/>
          <w:kern w:val="0"/>
          <w:sz w:val="30"/>
          <w:szCs w:val="30"/>
        </w:rPr>
        <w:t>%。</w:t>
      </w:r>
    </w:p>
    <w:p>
      <w:pPr>
        <w:ind w:firstLine="630"/>
        <w:jc w:val="left"/>
        <w:rPr>
          <w:rFonts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rPr>
      </w:pPr>
      <w:r>
        <w:rPr>
          <w:rFonts w:hint="eastAsia" w:ascii="仿宋" w:hAnsi="仿宋" w:eastAsia="仿宋"/>
          <w:kern w:val="0"/>
          <w:sz w:val="30"/>
          <w:szCs w:val="30"/>
        </w:rPr>
        <w:t>截止2020年12月31日，本部门（单位）国有资产占用情况见公开10表《国有资产占用情况表》。</w:t>
      </w:r>
    </w:p>
    <w:p>
      <w:pPr>
        <w:ind w:firstLine="630"/>
        <w:jc w:val="left"/>
        <w:rPr>
          <w:rFonts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ind w:firstLine="600"/>
        <w:jc w:val="left"/>
        <w:rPr>
          <w:rFonts w:hint="eastAsia" w:ascii="仿宋" w:hAnsi="仿宋" w:eastAsia="仿宋" w:cs="仿宋_GB2312"/>
          <w:kern w:val="0"/>
          <w:sz w:val="30"/>
          <w:szCs w:val="30"/>
          <w:lang w:eastAsia="zh-CN"/>
        </w:rPr>
      </w:pPr>
      <w:r>
        <w:rPr>
          <w:rFonts w:hint="eastAsia" w:ascii="仿宋" w:hAnsi="仿宋" w:eastAsia="仿宋" w:cs="仿宋_GB2312"/>
          <w:kern w:val="0"/>
          <w:sz w:val="30"/>
          <w:szCs w:val="30"/>
          <w:lang w:eastAsia="zh-CN"/>
        </w:rPr>
        <w:t>无。</w:t>
      </w:r>
    </w:p>
    <w:p>
      <w:pPr>
        <w:widowControl/>
        <w:spacing w:line="600" w:lineRule="exact"/>
        <w:ind w:firstLine="640"/>
        <w:jc w:val="center"/>
        <w:rPr>
          <w:rFonts w:ascii="宋体" w:hAnsi="宋体"/>
          <w:b/>
          <w:sz w:val="32"/>
          <w:szCs w:val="32"/>
        </w:rPr>
      </w:pPr>
      <w:r>
        <w:rPr>
          <w:rFonts w:hint="eastAsia" w:ascii="宋体" w:hAnsi="宋体"/>
          <w:b/>
          <w:sz w:val="32"/>
          <w:szCs w:val="32"/>
        </w:rPr>
        <w:t>第四部分  名词解释</w:t>
      </w:r>
    </w:p>
    <w:p>
      <w:pPr>
        <w:widowControl/>
        <w:spacing w:line="600" w:lineRule="atLeast"/>
        <w:ind w:firstLine="600"/>
        <w:rPr>
          <w:rFonts w:ascii="仿宋" w:hAnsi="仿宋" w:eastAsia="仿宋"/>
          <w:kern w:val="0"/>
          <w:sz w:val="30"/>
          <w:szCs w:val="30"/>
        </w:rPr>
      </w:pPr>
    </w:p>
    <w:p>
      <w:pPr>
        <w:ind w:firstLine="640" w:firstLineChars="200"/>
        <w:rPr>
          <w:rFonts w:hint="eastAsia" w:ascii="仿宋" w:hAnsi="仿宋" w:eastAsia="仿宋"/>
          <w:sz w:val="32"/>
        </w:rPr>
      </w:pPr>
      <w:r>
        <w:rPr>
          <w:rFonts w:hint="eastAsia" w:ascii="仿宋" w:hAnsi="仿宋" w:eastAsia="仿宋"/>
          <w:sz w:val="32"/>
        </w:rPr>
        <w:t>检察院-行政运行：指用于保障检察院正常运行、开展日常工作的基本支出。</w:t>
      </w:r>
    </w:p>
    <w:p>
      <w:pPr>
        <w:ind w:firstLine="600" w:firstLineChars="200"/>
        <w:rPr>
          <w:rFonts w:hint="eastAsia" w:ascii="仿宋" w:hAnsi="仿宋" w:eastAsia="仿宋"/>
          <w:sz w:val="32"/>
        </w:rPr>
      </w:pPr>
      <w:r>
        <w:rPr>
          <w:rFonts w:hint="eastAsia" w:ascii="仿宋" w:hAnsi="仿宋" w:eastAsia="仿宋"/>
          <w:kern w:val="0"/>
          <w:sz w:val="30"/>
          <w:szCs w:val="30"/>
        </w:rPr>
        <w:t>“三公”经费支出</w:t>
      </w:r>
      <w:r>
        <w:rPr>
          <w:rFonts w:hint="eastAsia" w:ascii="仿宋" w:hAnsi="仿宋" w:eastAsia="仿宋"/>
          <w:kern w:val="0"/>
          <w:sz w:val="30"/>
          <w:szCs w:val="30"/>
          <w:lang w:eastAsia="zh-CN"/>
        </w:rPr>
        <w:t>：指政府部门人员因公出国（境）经费、公务用车购置及运行费、公务招待费产生的消费支出。</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sectPr>
          <w:footerReference r:id="rId3" w:type="default"/>
          <w:footerReference r:id="rId4" w:type="even"/>
          <w:pgSz w:w="11906" w:h="16838"/>
          <w:pgMar w:top="2098" w:right="1588" w:bottom="2098" w:left="1588" w:header="851" w:footer="992" w:gutter="0"/>
          <w:cols w:space="720" w:num="1"/>
          <w:docGrid w:type="lines" w:linePitch="312" w:charSpace="0"/>
        </w:sectPr>
      </w:pPr>
      <w:r>
        <w:rPr>
          <w:rFonts w:hint="eastAsia" w:ascii="仿宋" w:hAnsi="仿宋" w:eastAsia="仿宋"/>
          <w:sz w:val="30"/>
          <w:szCs w:val="30"/>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sz w:val="28"/>
        <w:szCs w:val="21"/>
      </w:rPr>
    </w:pPr>
    <w:r>
      <w:rPr>
        <w:rStyle w:val="6"/>
        <w:rFonts w:hint="eastAsia"/>
        <w:color w:val="FFFFFF"/>
        <w:sz w:val="28"/>
        <w:szCs w:val="21"/>
      </w:rPr>
      <w:t>—</w:t>
    </w:r>
    <w:r>
      <w:rPr>
        <w:rStyle w:val="6"/>
        <w:rFonts w:hint="eastAsia"/>
        <w:sz w:val="28"/>
        <w:szCs w:val="21"/>
      </w:rPr>
      <w:t>—</w:t>
    </w:r>
    <w:r>
      <w:rPr>
        <w:rFonts w:ascii="宋体" w:hAnsi="宋体"/>
        <w:sz w:val="28"/>
        <w:szCs w:val="21"/>
      </w:rPr>
      <w:fldChar w:fldCharType="begin"/>
    </w:r>
    <w:r>
      <w:rPr>
        <w:rStyle w:val="6"/>
        <w:rFonts w:ascii="宋体" w:hAnsi="宋体"/>
        <w:sz w:val="28"/>
        <w:szCs w:val="21"/>
      </w:rPr>
      <w:instrText xml:space="preserve">PAGE  </w:instrText>
    </w:r>
    <w:r>
      <w:rPr>
        <w:rFonts w:ascii="宋体" w:hAnsi="宋体"/>
        <w:sz w:val="28"/>
        <w:szCs w:val="21"/>
      </w:rPr>
      <w:fldChar w:fldCharType="separate"/>
    </w:r>
    <w:r>
      <w:rPr>
        <w:rStyle w:val="6"/>
        <w:rFonts w:ascii="宋体" w:hAnsi="宋体"/>
        <w:sz w:val="28"/>
        <w:szCs w:val="21"/>
      </w:rPr>
      <w:t>9</w:t>
    </w:r>
    <w:r>
      <w:rPr>
        <w:rFonts w:ascii="宋体" w:hAnsi="宋体"/>
        <w:sz w:val="28"/>
        <w:szCs w:val="21"/>
      </w:rPr>
      <w:fldChar w:fldCharType="end"/>
    </w:r>
    <w:r>
      <w:rPr>
        <w:rStyle w:val="6"/>
        <w:rFonts w:hint="eastAsia"/>
        <w:sz w:val="28"/>
        <w:szCs w:val="21"/>
      </w:rPr>
      <w:t>—</w:t>
    </w:r>
    <w:r>
      <w:rPr>
        <w:rStyle w:val="6"/>
        <w:rFonts w:hint="eastAsia"/>
        <w:color w:val="FFFFFF"/>
        <w:sz w:val="28"/>
        <w:szCs w:val="21"/>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fldChar w:fldCharType="begin"/>
    </w:r>
    <w:r>
      <w:rPr>
        <w:rStyle w:val="6"/>
      </w:rPr>
      <w:instrText xml:space="preserve">PAGE  </w:instrText>
    </w:r>
    <w: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1AB64"/>
    <w:multiLevelType w:val="singleLevel"/>
    <w:tmpl w:val="CEF1AB64"/>
    <w:lvl w:ilvl="0" w:tentative="0">
      <w:start w:val="8"/>
      <w:numFmt w:val="chineseCounting"/>
      <w:suff w:val="nothing"/>
      <w:lvlText w:val="%1、"/>
      <w:lvlJc w:val="left"/>
      <w:pPr>
        <w:ind w:left="1280" w:firstLine="0"/>
      </w:pPr>
      <w:rPr>
        <w:rFonts w:hint="eastAsia"/>
      </w:rPr>
    </w:lvl>
  </w:abstractNum>
  <w:abstractNum w:abstractNumId="1">
    <w:nsid w:val="5D8AC1B8"/>
    <w:multiLevelType w:val="singleLevel"/>
    <w:tmpl w:val="5D8AC1B8"/>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0BEC"/>
    <w:rsid w:val="00080BEC"/>
    <w:rsid w:val="00134A08"/>
    <w:rsid w:val="00176CA3"/>
    <w:rsid w:val="00260E7A"/>
    <w:rsid w:val="004D1C44"/>
    <w:rsid w:val="0050181F"/>
    <w:rsid w:val="009C6CA7"/>
    <w:rsid w:val="00A3120C"/>
    <w:rsid w:val="00C42F54"/>
    <w:rsid w:val="00C53B2D"/>
    <w:rsid w:val="0C613ED1"/>
    <w:rsid w:val="12237AD9"/>
    <w:rsid w:val="1C476AC7"/>
    <w:rsid w:val="20E75FE6"/>
    <w:rsid w:val="2168617B"/>
    <w:rsid w:val="30AE68CD"/>
    <w:rsid w:val="55D625C1"/>
    <w:rsid w:val="7CAC0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uiPriority w:val="99"/>
    <w:rPr>
      <w:sz w:val="18"/>
      <w:szCs w:val="18"/>
    </w:rPr>
  </w:style>
  <w:style w:type="character" w:customStyle="1" w:styleId="10">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528</Words>
  <Characters>3012</Characters>
  <Lines>25</Lines>
  <Paragraphs>7</Paragraphs>
  <TotalTime>4</TotalTime>
  <ScaleCrop>false</ScaleCrop>
  <LinksUpToDate>false</LinksUpToDate>
  <CharactersWithSpaces>3533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2021-09-14T00:30:00Z</dcterms:created>
  <dc:creator>nobody</dc:creator>
  <cp:lastModifiedBy>Administrator</cp:lastModifiedBy>
  <dcterms:modified xsi:type="dcterms:W3CDTF">2021-09-27T07:26:04Z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